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B12" w:rsidRPr="00D101D9" w:rsidRDefault="00015B12" w:rsidP="008313F9">
      <w:pPr>
        <w:rPr>
          <w:noProof/>
          <w:lang w:eastAsia="de-DE"/>
        </w:rPr>
      </w:pPr>
      <w:r w:rsidRPr="00D101D9">
        <w:rPr>
          <w:noProof/>
          <w:lang w:eastAsia="de-DE"/>
        </w:rPr>
        <w:t>Barcelona</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drawing>
          <wp:anchor distT="180340" distB="180340" distL="180340" distR="180340" simplePos="0" relativeHeight="251658240" behindDoc="0" locked="0" layoutInCell="1" allowOverlap="1" wp14:anchorId="6F9438C9" wp14:editId="245370DB">
            <wp:simplePos x="0" y="0"/>
            <wp:positionH relativeFrom="column">
              <wp:align>right</wp:align>
            </wp:positionH>
            <wp:positionV relativeFrom="paragraph">
              <wp:posOffset>181023</wp:posOffset>
            </wp:positionV>
            <wp:extent cx="2840400" cy="2840400"/>
            <wp:effectExtent l="0" t="0" r="0" b="0"/>
            <wp:wrapSquare wrapText="bothSides"/>
            <wp:docPr id="43" name="Grafik 43" descr="Panorama">
              <a:hlinkClick xmlns:a="http://schemas.openxmlformats.org/drawingml/2006/main" r:id="rId6" tooltip="&quot;Panoram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norama">
                      <a:hlinkClick r:id="rId6" tooltip="&quot;Panorama&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0400" cy="284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101D9">
        <w:rPr>
          <w:noProof/>
          <w:lang w:eastAsia="de-DE"/>
        </w:rPr>
        <w:t>Barcelona (</w:t>
      </w:r>
      <w:hyperlink r:id="rId8" w:tooltip="Katalanische Sprache" w:history="1">
        <w:r w:rsidRPr="00D101D9">
          <w:rPr>
            <w:noProof/>
            <w:lang w:eastAsia="de-DE"/>
          </w:rPr>
          <w:t>kat.</w:t>
        </w:r>
      </w:hyperlink>
      <w:r w:rsidRPr="00D101D9">
        <w:rPr>
          <w:noProof/>
          <w:lang w:eastAsia="de-DE"/>
        </w:rPr>
        <w:t xml:space="preserve"> [</w:t>
      </w:r>
      <w:hyperlink r:id="rId9" w:tooltip="Liste der IPA-Zeichen" w:history="1">
        <w:r w:rsidRPr="00D101D9">
          <w:rPr>
            <w:noProof/>
            <w:lang w:eastAsia="de-DE"/>
          </w:rPr>
          <w:t>b</w:t>
        </w:r>
        <w:r w:rsidRPr="00D101D9">
          <w:rPr>
            <w:rFonts w:ascii="Arial" w:hAnsi="Arial" w:cs="Arial"/>
            <w:noProof/>
            <w:lang w:eastAsia="de-DE"/>
          </w:rPr>
          <w:t>əɾ</w:t>
        </w:r>
        <w:r w:rsidRPr="00D101D9">
          <w:rPr>
            <w:noProof/>
            <w:lang w:eastAsia="de-DE"/>
          </w:rPr>
          <w:t>s</w:t>
        </w:r>
        <w:r w:rsidRPr="00D101D9">
          <w:rPr>
            <w:rFonts w:ascii="Arial" w:hAnsi="Arial" w:cs="Arial"/>
            <w:noProof/>
            <w:lang w:eastAsia="de-DE"/>
          </w:rPr>
          <w:t>əˈɫ</w:t>
        </w:r>
        <w:r w:rsidRPr="00D101D9">
          <w:rPr>
            <w:noProof/>
            <w:lang w:eastAsia="de-DE"/>
          </w:rPr>
          <w:t>on</w:t>
        </w:r>
        <w:r w:rsidRPr="00D101D9">
          <w:rPr>
            <w:rFonts w:ascii="Arial" w:hAnsi="Arial" w:cs="Arial"/>
            <w:noProof/>
            <w:lang w:eastAsia="de-DE"/>
          </w:rPr>
          <w:t>ə</w:t>
        </w:r>
      </w:hyperlink>
      <w:r w:rsidRPr="00D101D9">
        <w:rPr>
          <w:noProof/>
          <w:lang w:eastAsia="de-DE"/>
        </w:rPr>
        <w:t xml:space="preserve">]; </w:t>
      </w:r>
      <w:hyperlink r:id="rId10" w:tooltip="Spanische Sprache" w:history="1">
        <w:r w:rsidRPr="00D101D9">
          <w:rPr>
            <w:noProof/>
            <w:lang w:eastAsia="de-DE"/>
          </w:rPr>
          <w:t>span.</w:t>
        </w:r>
      </w:hyperlink>
      <w:r w:rsidRPr="00D101D9">
        <w:rPr>
          <w:noProof/>
          <w:lang w:eastAsia="de-DE"/>
        </w:rPr>
        <w:t xml:space="preserve"> [</w:t>
      </w:r>
      <w:hyperlink r:id="rId11" w:tooltip="Liste der IPA-Zeichen" w:history="1">
        <w:r w:rsidRPr="00D101D9">
          <w:rPr>
            <w:noProof/>
            <w:lang w:eastAsia="de-DE"/>
          </w:rPr>
          <w:t>ba</w:t>
        </w:r>
        <w:r w:rsidRPr="00D101D9">
          <w:rPr>
            <w:rFonts w:ascii="Arial" w:hAnsi="Arial" w:cs="Arial"/>
            <w:noProof/>
            <w:lang w:eastAsia="de-DE"/>
          </w:rPr>
          <w:t>ɾ</w:t>
        </w:r>
        <w:r w:rsidRPr="00D101D9">
          <w:rPr>
            <w:noProof/>
            <w:lang w:eastAsia="de-DE"/>
          </w:rPr>
          <w:t>θe</w:t>
        </w:r>
        <w:r w:rsidRPr="00D101D9">
          <w:rPr>
            <w:rFonts w:ascii="Arial" w:hAnsi="Arial" w:cs="Arial"/>
            <w:noProof/>
            <w:lang w:eastAsia="de-DE"/>
          </w:rPr>
          <w:t>ˈ</w:t>
        </w:r>
        <w:r w:rsidRPr="00D101D9">
          <w:rPr>
            <w:noProof/>
            <w:lang w:eastAsia="de-DE"/>
          </w:rPr>
          <w:t>lona</w:t>
        </w:r>
      </w:hyperlink>
      <w:r w:rsidRPr="00D101D9">
        <w:rPr>
          <w:noProof/>
          <w:lang w:eastAsia="de-DE"/>
        </w:rPr>
        <w:t xml:space="preserve">]; </w:t>
      </w:r>
      <w:hyperlink r:id="rId12" w:tooltip="Deutsche Sprache" w:history="1">
        <w:r w:rsidRPr="00D101D9">
          <w:rPr>
            <w:noProof/>
            <w:lang w:eastAsia="de-DE"/>
          </w:rPr>
          <w:t>dt.</w:t>
        </w:r>
      </w:hyperlink>
      <w:r w:rsidRPr="00D101D9">
        <w:rPr>
          <w:noProof/>
          <w:lang w:eastAsia="de-DE"/>
        </w:rPr>
        <w:t xml:space="preserve"> [</w:t>
      </w:r>
      <w:hyperlink r:id="rId13" w:tooltip="Liste der IPA-Zeichen" w:history="1">
        <w:r w:rsidRPr="00D101D9">
          <w:rPr>
            <w:noProof/>
            <w:lang w:eastAsia="de-DE"/>
          </w:rPr>
          <w:t>ba</w:t>
        </w:r>
        <w:r w:rsidRPr="00D101D9">
          <w:rPr>
            <w:rFonts w:ascii="Arial" w:hAnsi="Arial" w:cs="Arial"/>
            <w:noProof/>
            <w:lang w:eastAsia="de-DE"/>
          </w:rPr>
          <w:t>ʁ</w:t>
        </w:r>
        <w:r w:rsidRPr="00D101D9">
          <w:rPr>
            <w:noProof/>
            <w:lang w:eastAsia="de-DE"/>
          </w:rPr>
          <w:t>tse</w:t>
        </w:r>
        <w:r w:rsidRPr="00D101D9">
          <w:rPr>
            <w:rFonts w:ascii="Arial" w:hAnsi="Arial" w:cs="Arial"/>
            <w:noProof/>
            <w:lang w:eastAsia="de-DE"/>
          </w:rPr>
          <w:t>ˈ</w:t>
        </w:r>
        <w:r w:rsidRPr="00D101D9">
          <w:rPr>
            <w:noProof/>
            <w:lang w:eastAsia="de-DE"/>
          </w:rPr>
          <w:t>lo</w:t>
        </w:r>
        <w:r w:rsidRPr="00D101D9">
          <w:rPr>
            <w:rFonts w:ascii="Arial" w:hAnsi="Arial" w:cs="Arial"/>
            <w:noProof/>
            <w:lang w:eastAsia="de-DE"/>
          </w:rPr>
          <w:t>ː</w:t>
        </w:r>
        <w:r w:rsidRPr="00D101D9">
          <w:rPr>
            <w:noProof/>
            <w:lang w:eastAsia="de-DE"/>
          </w:rPr>
          <w:t>na</w:t>
        </w:r>
      </w:hyperlink>
      <w:r w:rsidRPr="00D101D9">
        <w:rPr>
          <w:noProof/>
          <w:lang w:eastAsia="de-DE"/>
        </w:rPr>
        <w:t>], zunehmend auch [</w:t>
      </w:r>
      <w:hyperlink r:id="rId14" w:tooltip="Liste der IPA-Zeichen" w:history="1">
        <w:r w:rsidRPr="00D101D9">
          <w:rPr>
            <w:noProof/>
            <w:lang w:eastAsia="de-DE"/>
          </w:rPr>
          <w:t>ba</w:t>
        </w:r>
        <w:r w:rsidRPr="00D101D9">
          <w:rPr>
            <w:rFonts w:ascii="Arial" w:hAnsi="Arial" w:cs="Arial"/>
            <w:noProof/>
            <w:lang w:eastAsia="de-DE"/>
          </w:rPr>
          <w:t>ʁ</w:t>
        </w:r>
        <w:r w:rsidRPr="00D101D9">
          <w:rPr>
            <w:noProof/>
            <w:lang w:eastAsia="de-DE"/>
          </w:rPr>
          <w:t>se</w:t>
        </w:r>
        <w:r w:rsidRPr="00D101D9">
          <w:rPr>
            <w:rFonts w:ascii="Arial" w:hAnsi="Arial" w:cs="Arial"/>
            <w:noProof/>
            <w:lang w:eastAsia="de-DE"/>
          </w:rPr>
          <w:t>ˈ</w:t>
        </w:r>
        <w:r w:rsidRPr="00D101D9">
          <w:rPr>
            <w:noProof/>
            <w:lang w:eastAsia="de-DE"/>
          </w:rPr>
          <w:t>lo</w:t>
        </w:r>
        <w:r w:rsidRPr="00D101D9">
          <w:rPr>
            <w:rFonts w:ascii="Arial" w:hAnsi="Arial" w:cs="Arial"/>
            <w:noProof/>
            <w:lang w:eastAsia="de-DE"/>
          </w:rPr>
          <w:t>ː</w:t>
        </w:r>
        <w:r w:rsidRPr="00D101D9">
          <w:rPr>
            <w:noProof/>
            <w:lang w:eastAsia="de-DE"/>
          </w:rPr>
          <w:t>na</w:t>
        </w:r>
      </w:hyperlink>
      <w:r w:rsidRPr="00D101D9">
        <w:rPr>
          <w:noProof/>
          <w:lang w:eastAsia="de-DE"/>
        </w:rPr>
        <w:t xml:space="preserve">]) ist die Hauptstadt </w:t>
      </w:r>
      <w:hyperlink r:id="rId15" w:tooltip="Katalonien" w:history="1">
        <w:r w:rsidRPr="00D101D9">
          <w:rPr>
            <w:noProof/>
            <w:lang w:eastAsia="de-DE"/>
          </w:rPr>
          <w:t>Kataloniens</w:t>
        </w:r>
      </w:hyperlink>
      <w:r w:rsidRPr="00D101D9">
        <w:rPr>
          <w:noProof/>
          <w:lang w:eastAsia="de-DE"/>
        </w:rPr>
        <w:t xml:space="preserve"> und zweitgrößte Stadt </w:t>
      </w:r>
      <w:hyperlink r:id="rId16" w:tooltip="Spanien" w:history="1">
        <w:r w:rsidRPr="00D101D9">
          <w:rPr>
            <w:noProof/>
            <w:lang w:eastAsia="de-DE"/>
          </w:rPr>
          <w:t>Spaniens</w:t>
        </w:r>
      </w:hyperlink>
      <w:r w:rsidRPr="00D101D9">
        <w:rPr>
          <w:noProof/>
          <w:lang w:eastAsia="de-DE"/>
        </w:rPr>
        <w:t xml:space="preserve">. Sie liegt am </w:t>
      </w:r>
      <w:hyperlink r:id="rId17" w:tooltip="Mittelmeer" w:history="1">
        <w:r w:rsidRPr="00D101D9">
          <w:rPr>
            <w:noProof/>
            <w:lang w:eastAsia="de-DE"/>
          </w:rPr>
          <w:t>Mittelmeer</w:t>
        </w:r>
      </w:hyperlink>
      <w:r w:rsidRPr="00D101D9">
        <w:rPr>
          <w:noProof/>
          <w:lang w:eastAsia="de-DE"/>
        </w:rPr>
        <w:t xml:space="preserve">, circa 120 Kilometer südlich der </w:t>
      </w:r>
      <w:hyperlink r:id="rId18" w:tooltip="Pyrenäen" w:history="1">
        <w:r w:rsidRPr="00D101D9">
          <w:rPr>
            <w:noProof/>
            <w:lang w:eastAsia="de-DE"/>
          </w:rPr>
          <w:t>Pyrenäen</w:t>
        </w:r>
      </w:hyperlink>
      <w:r w:rsidRPr="00D101D9">
        <w:rPr>
          <w:noProof/>
          <w:lang w:eastAsia="de-DE"/>
        </w:rPr>
        <w:t xml:space="preserve"> und der Grenze zu Frankreich. Barcelona ist Verwaltungssitz der </w:t>
      </w:r>
      <w:hyperlink r:id="rId19" w:tooltip="Provinz Barcelona" w:history="1">
        <w:r w:rsidRPr="00D101D9">
          <w:rPr>
            <w:noProof/>
            <w:lang w:eastAsia="de-DE"/>
          </w:rPr>
          <w:t>gleichnamigen Provinz</w:t>
        </w:r>
      </w:hyperlink>
      <w:r w:rsidRPr="00D101D9">
        <w:rPr>
          <w:noProof/>
          <w:lang w:eastAsia="de-DE"/>
        </w:rPr>
        <w:t xml:space="preserve"> und der Comarca </w:t>
      </w:r>
      <w:hyperlink r:id="rId20" w:tooltip="Barcelonès" w:history="1">
        <w:r w:rsidRPr="00D101D9">
          <w:rPr>
            <w:noProof/>
            <w:lang w:eastAsia="de-DE"/>
          </w:rPr>
          <w:t>Barcelonès</w:t>
        </w:r>
      </w:hyperlink>
      <w:r w:rsidRPr="00D101D9">
        <w:rPr>
          <w:noProof/>
          <w:lang w:eastAsia="de-DE"/>
        </w:rPr>
        <w:t>.</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Innerhalb des Stadtgebietes leben etwa 1,6 Millionen Menschen, darunter 15,9 Prozent Ausländer (Stand: 31. Dezember 2005). Somit ist Barcelona die </w:t>
      </w:r>
      <w:hyperlink r:id="rId21" w:tooltip="Liste der größten Städte der Europäischen Union" w:history="1">
        <w:r w:rsidRPr="00D101D9">
          <w:rPr>
            <w:noProof/>
            <w:lang w:eastAsia="de-DE"/>
          </w:rPr>
          <w:t>elftgrößte Gemeinde der Europäischen Union</w:t>
        </w:r>
      </w:hyperlink>
      <w:r w:rsidRPr="00D101D9">
        <w:rPr>
          <w:noProof/>
          <w:lang w:eastAsia="de-DE"/>
        </w:rPr>
        <w:t xml:space="preserve">, nach </w:t>
      </w:r>
      <w:hyperlink r:id="rId22" w:tooltip="Hamburg" w:history="1">
        <w:r w:rsidRPr="00D101D9">
          <w:rPr>
            <w:noProof/>
            <w:lang w:eastAsia="de-DE"/>
          </w:rPr>
          <w:t>Hamburg</w:t>
        </w:r>
      </w:hyperlink>
      <w:r w:rsidRPr="00D101D9">
        <w:rPr>
          <w:noProof/>
          <w:lang w:eastAsia="de-DE"/>
        </w:rPr>
        <w:t xml:space="preserve"> die zweitgrößte, die nicht die Hauptstadt eines Mitgliedstaates ist und die nach Paris am dichtesten besiedelte Millionenstadt Europas. Zusammen mit den in der </w:t>
      </w:r>
      <w:hyperlink r:id="rId23" w:tooltip="Àrea Metropolitana de Barcelona" w:history="1">
        <w:r w:rsidRPr="00D101D9">
          <w:rPr>
            <w:noProof/>
            <w:lang w:eastAsia="de-DE"/>
          </w:rPr>
          <w:t>Àrea Metropolitana de Barcelona</w:t>
        </w:r>
      </w:hyperlink>
      <w:r w:rsidRPr="00D101D9">
        <w:rPr>
          <w:noProof/>
          <w:lang w:eastAsia="de-DE"/>
        </w:rPr>
        <w:t xml:space="preserve"> zusammengeschlossenen Gemeinden der </w:t>
      </w:r>
      <w:hyperlink r:id="rId24" w:tooltip="Agglomeration" w:history="1">
        <w:r w:rsidRPr="00D101D9">
          <w:rPr>
            <w:noProof/>
            <w:lang w:eastAsia="de-DE"/>
          </w:rPr>
          <w:t>Agglomeration</w:t>
        </w:r>
      </w:hyperlink>
      <w:r w:rsidRPr="00D101D9">
        <w:rPr>
          <w:noProof/>
          <w:lang w:eastAsia="de-DE"/>
        </w:rPr>
        <w:t xml:space="preserve"> beträgt die Einwohnerzahl 3,16 Millionen. Im weiteren Einzugsbereich der Metropolregion (</w:t>
      </w:r>
      <w:hyperlink r:id="rId25" w:tooltip="Àmbit Metropolità de Barcelona" w:history="1">
        <w:r w:rsidRPr="00D101D9">
          <w:rPr>
            <w:noProof/>
            <w:lang w:eastAsia="de-DE"/>
          </w:rPr>
          <w:t>Àmbit Metropolità de Barcelona</w:t>
        </w:r>
      </w:hyperlink>
      <w:r w:rsidRPr="00D101D9">
        <w:rPr>
          <w:noProof/>
          <w:lang w:eastAsia="de-DE"/>
        </w:rPr>
        <w:t>) leben insgesamt 4,86 Millionen Menschen.</w:t>
      </w:r>
    </w:p>
    <w:tbl>
      <w:tblPr>
        <w:tblW w:w="5391" w:type="pct"/>
        <w:tblCellSpacing w:w="15" w:type="dxa"/>
        <w:tblCellMar>
          <w:top w:w="15" w:type="dxa"/>
          <w:left w:w="15" w:type="dxa"/>
          <w:bottom w:w="15" w:type="dxa"/>
          <w:right w:w="15" w:type="dxa"/>
        </w:tblCellMar>
        <w:tblLook w:val="04A0" w:firstRow="1" w:lastRow="0" w:firstColumn="1" w:lastColumn="0" w:noHBand="0" w:noVBand="1"/>
        <w:tblDescription w:val="Infobox Gemeinde in Spanien"/>
      </w:tblPr>
      <w:tblGrid>
        <w:gridCol w:w="3817"/>
        <w:gridCol w:w="5964"/>
      </w:tblGrid>
      <w:tr w:rsidR="00164806" w:rsidRPr="00D101D9" w:rsidTr="00164806">
        <w:trPr>
          <w:tblCellSpacing w:w="15" w:type="dxa"/>
        </w:trPr>
        <w:tc>
          <w:tcPr>
            <w:tcW w:w="4969" w:type="pct"/>
            <w:gridSpan w:val="2"/>
            <w:shd w:val="clear" w:color="auto" w:fill="EFEFEF"/>
            <w:vAlign w:val="center"/>
            <w:hideMark/>
          </w:tcPr>
          <w:p w:rsidR="00164806" w:rsidRPr="00D101D9" w:rsidRDefault="00164806" w:rsidP="00164806">
            <w:pPr>
              <w:spacing w:after="0" w:line="300" w:lineRule="atLeast"/>
              <w:jc w:val="center"/>
              <w:rPr>
                <w:noProof/>
                <w:lang w:eastAsia="de-DE"/>
              </w:rPr>
            </w:pPr>
            <w:r w:rsidRPr="00D101D9">
              <w:rPr>
                <w:noProof/>
                <w:lang w:eastAsia="de-DE"/>
              </w:rPr>
              <w:t>Basisdaten</w:t>
            </w:r>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26" w:tooltip="Autonome Gemeinschaften Spaniens" w:history="1">
              <w:r w:rsidR="00164806" w:rsidRPr="00D101D9">
                <w:rPr>
                  <w:noProof/>
                  <w:lang w:eastAsia="de-DE"/>
                </w:rPr>
                <w:t>Autonome Gemeinschaft</w:t>
              </w:r>
            </w:hyperlink>
            <w:r w:rsidR="00164806" w:rsidRPr="00D101D9">
              <w:rPr>
                <w:noProof/>
                <w:lang w:eastAsia="de-DE"/>
              </w:rPr>
              <w:t>:</w:t>
            </w:r>
          </w:p>
        </w:tc>
        <w:tc>
          <w:tcPr>
            <w:tcW w:w="3020" w:type="pct"/>
            <w:shd w:val="clear" w:color="auto" w:fill="FFFFFF"/>
            <w:vAlign w:val="center"/>
            <w:hideMark/>
          </w:tcPr>
          <w:p w:rsidR="00164806" w:rsidRPr="00D101D9" w:rsidRDefault="008313F9" w:rsidP="00164806">
            <w:pPr>
              <w:spacing w:after="0" w:line="300" w:lineRule="atLeast"/>
              <w:rPr>
                <w:noProof/>
                <w:lang w:eastAsia="de-DE"/>
              </w:rPr>
            </w:pPr>
            <w:hyperlink r:id="rId27" w:tooltip="Autonome Gemeinschaft Katalonien" w:history="1">
              <w:r w:rsidR="00164806" w:rsidRPr="00D101D9">
                <w:rPr>
                  <w:noProof/>
                  <w:lang w:eastAsia="de-DE"/>
                </w:rPr>
                <w:t>Katalonien</w:t>
              </w:r>
            </w:hyperlink>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28" w:tooltip="Liste der Provinzen Spaniens" w:history="1">
              <w:r w:rsidR="00164806" w:rsidRPr="00D101D9">
                <w:rPr>
                  <w:noProof/>
                  <w:lang w:eastAsia="de-DE"/>
                </w:rPr>
                <w:t>Provinz</w:t>
              </w:r>
            </w:hyperlink>
            <w:r w:rsidR="00164806" w:rsidRPr="00D101D9">
              <w:rPr>
                <w:noProof/>
                <w:lang w:eastAsia="de-DE"/>
              </w:rPr>
              <w:t>:</w:t>
            </w:r>
          </w:p>
        </w:tc>
        <w:tc>
          <w:tcPr>
            <w:tcW w:w="3020" w:type="pct"/>
            <w:shd w:val="clear" w:color="auto" w:fill="FFFFFF"/>
            <w:vAlign w:val="center"/>
            <w:hideMark/>
          </w:tcPr>
          <w:p w:rsidR="00164806" w:rsidRPr="00D101D9" w:rsidRDefault="008313F9" w:rsidP="00164806">
            <w:pPr>
              <w:spacing w:after="0" w:line="300" w:lineRule="atLeast"/>
              <w:rPr>
                <w:noProof/>
                <w:lang w:eastAsia="de-DE"/>
              </w:rPr>
            </w:pPr>
            <w:hyperlink r:id="rId29" w:tooltip="Provinz Barcelona" w:history="1">
              <w:r w:rsidR="00164806" w:rsidRPr="00D101D9">
                <w:rPr>
                  <w:noProof/>
                  <w:lang w:eastAsia="de-DE"/>
                </w:rPr>
                <w:t>Barcelona</w:t>
              </w:r>
            </w:hyperlink>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30" w:tooltip="World Geodetic System 1984" w:history="1">
              <w:r w:rsidR="00164806" w:rsidRPr="00D101D9">
                <w:rPr>
                  <w:noProof/>
                  <w:lang w:eastAsia="de-DE"/>
                </w:rPr>
                <w:t>Koordinaten</w:t>
              </w:r>
            </w:hyperlink>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rFonts w:ascii="Segoe UI Symbol" w:hAnsi="Segoe UI Symbol" w:cs="Segoe UI Symbol"/>
                <w:noProof/>
                <w:lang w:eastAsia="de-DE"/>
              </w:rPr>
              <w:t>♁</w:t>
            </w:r>
            <w:hyperlink r:id="rId31" w:history="1">
              <w:r w:rsidRPr="00D101D9">
                <w:rPr>
                  <w:noProof/>
                  <w:lang w:eastAsia="de-DE"/>
                </w:rPr>
                <w:t>41° 24′ N, 2° 10′ O</w:t>
              </w:r>
            </w:hyperlink>
            <w:r w:rsidRPr="00D101D9">
              <w:rPr>
                <w:noProof/>
                <w:lang w:eastAsia="de-DE"/>
              </w:rPr>
              <w:t xml:space="preserve">Koordinaten: </w:t>
            </w:r>
            <w:hyperlink r:id="rId32" w:history="1">
              <w:r w:rsidRPr="00D101D9">
                <w:rPr>
                  <w:noProof/>
                  <w:lang w:eastAsia="de-DE"/>
                </w:rPr>
                <w:t>41° 24′ N, 2° 10′ O</w:t>
              </w:r>
            </w:hyperlink>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33" w:tooltip="Höhe über dem Meeresspiegel" w:history="1">
              <w:r w:rsidR="00164806" w:rsidRPr="00D101D9">
                <w:rPr>
                  <w:noProof/>
                  <w:lang w:eastAsia="de-DE"/>
                </w:rPr>
                <w:t>Höhe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12 </w:t>
            </w:r>
            <w:hyperlink r:id="rId34" w:tooltip="Höhe über dem Meeresspiegel" w:history="1">
              <w:r w:rsidRPr="00D101D9">
                <w:rPr>
                  <w:noProof/>
                  <w:lang w:eastAsia="de-DE"/>
                </w:rPr>
                <w:t>msnm</w:t>
              </w:r>
            </w:hyperlink>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35" w:tooltip="Flächeninhalt" w:history="1">
              <w:r w:rsidR="00164806" w:rsidRPr="00D101D9">
                <w:rPr>
                  <w:noProof/>
                  <w:lang w:eastAsia="de-DE"/>
                </w:rPr>
                <w:t>Fläche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101,4 </w:t>
            </w:r>
            <w:hyperlink r:id="rId36" w:tooltip="Quadratmeter" w:history="1">
              <w:r w:rsidRPr="00D101D9">
                <w:rPr>
                  <w:noProof/>
                  <w:lang w:eastAsia="de-DE"/>
                </w:rPr>
                <w:t>km²</w:t>
              </w:r>
            </w:hyperlink>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37" w:tooltip="Einwohner" w:history="1">
              <w:r w:rsidR="00164806" w:rsidRPr="00D101D9">
                <w:rPr>
                  <w:noProof/>
                  <w:lang w:eastAsia="de-DE"/>
                </w:rPr>
                <w:t>Einwohner</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1.611.013 (1. Nov. 2011)</w:t>
            </w:r>
            <w:hyperlink r:id="rId38" w:anchor="cite_note-1" w:history="1">
              <w:r w:rsidRPr="00D101D9">
                <w:rPr>
                  <w:noProof/>
                  <w:lang w:eastAsia="de-DE"/>
                </w:rPr>
                <w:t>[1]</w:t>
              </w:r>
            </w:hyperlink>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39" w:tooltip="Bevölkerungsdichte" w:history="1">
              <w:r w:rsidR="00164806" w:rsidRPr="00D101D9">
                <w:rPr>
                  <w:noProof/>
                  <w:lang w:eastAsia="de-DE"/>
                </w:rPr>
                <w:t>Bevölkerungsdichte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15.887,7 Einw./km²</w:t>
            </w:r>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40" w:tooltip="Postleitzahl (Spanien)" w:history="1">
              <w:r w:rsidR="00164806" w:rsidRPr="00D101D9">
                <w:rPr>
                  <w:noProof/>
                  <w:lang w:eastAsia="de-DE"/>
                </w:rPr>
                <w:t>Postleitzahl</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08001-08042</w:t>
            </w:r>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41" w:tooltip="Local administrative unit" w:history="1">
              <w:r w:rsidR="00164806" w:rsidRPr="00D101D9">
                <w:rPr>
                  <w:noProof/>
                  <w:lang w:eastAsia="de-DE"/>
                </w:rPr>
                <w:t>Gemeindenummer</w:t>
              </w:r>
            </w:hyperlink>
            <w:r w:rsidR="00164806" w:rsidRPr="00D101D9">
              <w:rPr>
                <w:noProof/>
                <w:lang w:eastAsia="de-DE"/>
              </w:rPr>
              <w:t> (</w:t>
            </w:r>
            <w:hyperlink r:id="rId42" w:tooltip="Instituto Nacional de Estadística (Spanien)" w:history="1">
              <w:r w:rsidR="00164806" w:rsidRPr="00D101D9">
                <w:rPr>
                  <w:noProof/>
                  <w:lang w:eastAsia="de-DE"/>
                </w:rPr>
                <w:t>INE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08019 </w:t>
            </w:r>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Nächster </w:t>
            </w:r>
            <w:hyperlink r:id="rId43" w:tooltip="Flughafen" w:history="1">
              <w:r w:rsidRPr="00D101D9">
                <w:rPr>
                  <w:noProof/>
                  <w:lang w:eastAsia="de-DE"/>
                </w:rPr>
                <w:t>Flughafen</w:t>
              </w:r>
            </w:hyperlink>
            <w:r w:rsidRPr="00D101D9">
              <w:rPr>
                <w:noProof/>
                <w:lang w:eastAsia="de-DE"/>
              </w:rPr>
              <w:t>:</w:t>
            </w:r>
          </w:p>
        </w:tc>
        <w:tc>
          <w:tcPr>
            <w:tcW w:w="3020" w:type="pct"/>
            <w:shd w:val="clear" w:color="auto" w:fill="FFFFFF"/>
            <w:vAlign w:val="center"/>
            <w:hideMark/>
          </w:tcPr>
          <w:p w:rsidR="00164806" w:rsidRPr="00D101D9" w:rsidRDefault="008313F9" w:rsidP="00164806">
            <w:pPr>
              <w:spacing w:after="0" w:line="300" w:lineRule="atLeast"/>
              <w:rPr>
                <w:noProof/>
                <w:lang w:eastAsia="de-DE"/>
              </w:rPr>
            </w:pPr>
            <w:hyperlink r:id="rId44" w:tooltip="Flughafen Barcelona-El Prat" w:history="1">
              <w:r w:rsidR="00164806" w:rsidRPr="00D101D9">
                <w:rPr>
                  <w:noProof/>
                  <w:lang w:eastAsia="de-DE"/>
                </w:rPr>
                <w:t>Flughafen Barcelona-El Prat</w:t>
              </w:r>
            </w:hyperlink>
          </w:p>
        </w:tc>
      </w:tr>
      <w:tr w:rsidR="00164806" w:rsidRPr="00D101D9" w:rsidTr="00164806">
        <w:trPr>
          <w:tblCellSpacing w:w="15" w:type="dxa"/>
        </w:trPr>
        <w:tc>
          <w:tcPr>
            <w:tcW w:w="4969" w:type="pct"/>
            <w:gridSpan w:val="2"/>
            <w:shd w:val="clear" w:color="auto" w:fill="EFEFEF"/>
            <w:vAlign w:val="center"/>
            <w:hideMark/>
          </w:tcPr>
          <w:p w:rsidR="00164806" w:rsidRPr="00D101D9" w:rsidRDefault="00164806" w:rsidP="00164806">
            <w:pPr>
              <w:spacing w:after="0" w:line="300" w:lineRule="atLeast"/>
              <w:jc w:val="center"/>
              <w:rPr>
                <w:noProof/>
                <w:lang w:eastAsia="de-DE"/>
              </w:rPr>
            </w:pPr>
            <w:r w:rsidRPr="00D101D9">
              <w:rPr>
                <w:noProof/>
                <w:lang w:eastAsia="de-DE"/>
              </w:rPr>
              <w:t>Verwaltung</w:t>
            </w:r>
          </w:p>
        </w:tc>
      </w:tr>
      <w:tr w:rsidR="00164806" w:rsidRPr="00D101D9" w:rsidTr="00164806">
        <w:trPr>
          <w:tblCellSpacing w:w="15" w:type="dxa"/>
        </w:trPr>
        <w:tc>
          <w:tcPr>
            <w:tcW w:w="1934" w:type="pct"/>
            <w:shd w:val="clear" w:color="auto" w:fill="FFFFFF"/>
            <w:vAlign w:val="center"/>
            <w:hideMark/>
          </w:tcPr>
          <w:p w:rsidR="00164806" w:rsidRPr="00D101D9" w:rsidRDefault="008313F9" w:rsidP="00164806">
            <w:pPr>
              <w:spacing w:after="0" w:line="300" w:lineRule="atLeast"/>
              <w:rPr>
                <w:noProof/>
                <w:lang w:eastAsia="de-DE"/>
              </w:rPr>
            </w:pPr>
            <w:hyperlink r:id="rId45" w:tooltip="Bürgermeister" w:history="1">
              <w:r w:rsidR="00164806" w:rsidRPr="00D101D9">
                <w:rPr>
                  <w:noProof/>
                  <w:lang w:eastAsia="de-DE"/>
                </w:rPr>
                <w:t>Bürgermeister</w:t>
              </w:r>
            </w:hyperlink>
            <w:r w:rsidR="00164806" w:rsidRPr="00D101D9">
              <w:rPr>
                <w:noProof/>
                <w:lang w:eastAsia="de-DE"/>
              </w:rPr>
              <w:t>:</w:t>
            </w:r>
          </w:p>
        </w:tc>
        <w:tc>
          <w:tcPr>
            <w:tcW w:w="3020" w:type="pct"/>
            <w:shd w:val="clear" w:color="auto" w:fill="FFFFFF"/>
            <w:vAlign w:val="center"/>
            <w:hideMark/>
          </w:tcPr>
          <w:p w:rsidR="00164806" w:rsidRPr="00D101D9" w:rsidRDefault="008313F9" w:rsidP="00164806">
            <w:pPr>
              <w:spacing w:after="0" w:line="300" w:lineRule="atLeast"/>
              <w:rPr>
                <w:noProof/>
                <w:lang w:eastAsia="de-DE"/>
              </w:rPr>
            </w:pPr>
            <w:hyperlink r:id="rId46" w:tooltip="Xavier Trias i Vidal de Llobatera" w:history="1">
              <w:r w:rsidR="00164806" w:rsidRPr="00D101D9">
                <w:rPr>
                  <w:noProof/>
                  <w:lang w:eastAsia="de-DE"/>
                </w:rPr>
                <w:t>Xavier Trias i Vidal de Llobatera</w:t>
              </w:r>
            </w:hyperlink>
            <w:r w:rsidR="00164806" w:rsidRPr="00D101D9">
              <w:rPr>
                <w:noProof/>
                <w:lang w:eastAsia="de-DE"/>
              </w:rPr>
              <w:t xml:space="preserve"> (</w:t>
            </w:r>
            <w:hyperlink r:id="rId47" w:tooltip="Convergència i Unió" w:history="1">
              <w:r w:rsidR="00164806" w:rsidRPr="00D101D9">
                <w:rPr>
                  <w:noProof/>
                  <w:lang w:eastAsia="de-DE"/>
                </w:rPr>
                <w:t>CiU</w:t>
              </w:r>
            </w:hyperlink>
            <w:r w:rsidR="00164806" w:rsidRPr="00D101D9">
              <w:rPr>
                <w:noProof/>
                <w:lang w:eastAsia="de-DE"/>
              </w:rPr>
              <w:t>)</w:t>
            </w:r>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Daten der </w:t>
            </w:r>
            <w:hyperlink r:id="rId48" w:tooltip="Generalitat de Catalunya" w:history="1">
              <w:r w:rsidRPr="00D101D9">
                <w:rPr>
                  <w:noProof/>
                  <w:lang w:eastAsia="de-DE"/>
                </w:rPr>
                <w:t>Generalitat</w:t>
              </w:r>
            </w:hyperlink>
            <w:r w:rsidRPr="00D101D9">
              <w:rPr>
                <w:noProof/>
                <w:lang w:eastAsia="de-DE"/>
              </w:rPr>
              <w:t>:</w:t>
            </w:r>
          </w:p>
        </w:tc>
        <w:tc>
          <w:tcPr>
            <w:tcW w:w="3020" w:type="pct"/>
            <w:shd w:val="clear" w:color="auto" w:fill="FFFFFF"/>
            <w:vAlign w:val="center"/>
            <w:hideMark/>
          </w:tcPr>
          <w:p w:rsidR="00164806" w:rsidRPr="00D101D9" w:rsidRDefault="008313F9" w:rsidP="00164806">
            <w:pPr>
              <w:spacing w:after="0" w:line="300" w:lineRule="atLeast"/>
              <w:rPr>
                <w:noProof/>
                <w:lang w:eastAsia="de-DE"/>
              </w:rPr>
            </w:pPr>
            <w:hyperlink r:id="rId49" w:history="1">
              <w:r w:rsidR="00164806" w:rsidRPr="00D101D9">
                <w:rPr>
                  <w:noProof/>
                  <w:lang w:eastAsia="de-DE"/>
                </w:rPr>
                <w:t>MuniCat</w:t>
              </w:r>
            </w:hyperlink>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Sitze im Gemeinderat:</w:t>
            </w:r>
          </w:p>
        </w:tc>
        <w:tc>
          <w:tcPr>
            <w:tcW w:w="3020" w:type="pct"/>
            <w:shd w:val="clear" w:color="auto" w:fill="FFFFFF"/>
            <w:vAlign w:val="center"/>
            <w:hideMark/>
          </w:tcPr>
          <w:p w:rsidR="00164806" w:rsidRPr="00D101D9" w:rsidRDefault="008313F9" w:rsidP="00164806">
            <w:pPr>
              <w:spacing w:after="0" w:line="300" w:lineRule="atLeast"/>
              <w:rPr>
                <w:noProof/>
                <w:lang w:eastAsia="de-DE"/>
              </w:rPr>
            </w:pPr>
            <w:hyperlink r:id="rId50" w:history="1">
              <w:r w:rsidR="00164806" w:rsidRPr="00D101D9">
                <w:rPr>
                  <w:noProof/>
                  <w:lang w:eastAsia="de-DE"/>
                </w:rPr>
                <w:t>Kommunalwahl 2011</w:t>
              </w:r>
            </w:hyperlink>
          </w:p>
        </w:tc>
      </w:tr>
    </w:tbl>
    <w:p w:rsidR="00164806" w:rsidRPr="00D101D9" w:rsidRDefault="00164806" w:rsidP="00015B12">
      <w:pPr>
        <w:spacing w:before="100" w:beforeAutospacing="1" w:after="100" w:afterAutospacing="1" w:line="240" w:lineRule="auto"/>
        <w:rPr>
          <w:noProof/>
          <w:lang w:eastAsia="de-DE"/>
        </w:rPr>
      </w:pPr>
    </w:p>
    <w:p w:rsidR="00015B12" w:rsidRPr="00D101D9" w:rsidRDefault="00015B12" w:rsidP="00320B52">
      <w:pPr>
        <w:pStyle w:val="berschrift2"/>
        <w:rPr>
          <w:noProof/>
        </w:rPr>
      </w:pPr>
      <w:r w:rsidRPr="00D101D9">
        <w:rPr>
          <w:noProof/>
        </w:rPr>
        <w:t>Geographie</w:t>
      </w:r>
    </w:p>
    <w:p w:rsidR="00015B12" w:rsidRPr="00D101D9" w:rsidRDefault="00015B12" w:rsidP="008313F9">
      <w:pPr>
        <w:rPr>
          <w:noProof/>
        </w:rPr>
      </w:pPr>
      <w:r w:rsidRPr="00D101D9">
        <w:rPr>
          <w:noProof/>
        </w:rPr>
        <w:t>Lage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lastRenderedPageBreak/>
        <w:t xml:space="preserve">Barcelona liegt im Nordosten der iberischen Halbinsel an der Küste des Mittelmeeres auf einem fünf Kilometer breiten Plateau, das von der Bergkette </w:t>
      </w:r>
      <w:hyperlink r:id="rId51" w:tooltip="Serra de Collserola" w:history="1">
        <w:r w:rsidRPr="00D101D9">
          <w:rPr>
            <w:noProof/>
            <w:lang w:eastAsia="de-DE"/>
          </w:rPr>
          <w:t>Serra de Collserola</w:t>
        </w:r>
      </w:hyperlink>
      <w:r w:rsidRPr="00D101D9">
        <w:rPr>
          <w:noProof/>
          <w:lang w:eastAsia="de-DE"/>
        </w:rPr>
        <w:t xml:space="preserve"> und den Flüssen </w:t>
      </w:r>
      <w:hyperlink r:id="rId52" w:tooltip="Llobregat" w:history="1">
        <w:r w:rsidRPr="00D101D9">
          <w:rPr>
            <w:noProof/>
            <w:lang w:eastAsia="de-DE"/>
          </w:rPr>
          <w:t>Llobregat</w:t>
        </w:r>
      </w:hyperlink>
      <w:r w:rsidRPr="00D101D9">
        <w:rPr>
          <w:noProof/>
          <w:lang w:eastAsia="de-DE"/>
        </w:rPr>
        <w:t xml:space="preserve"> im Süden sowie </w:t>
      </w:r>
      <w:hyperlink r:id="rId53" w:tooltip="Besòs" w:history="1">
        <w:r w:rsidRPr="00D101D9">
          <w:rPr>
            <w:noProof/>
            <w:lang w:eastAsia="de-DE"/>
          </w:rPr>
          <w:t>Besòs</w:t>
        </w:r>
      </w:hyperlink>
      <w:r w:rsidRPr="00D101D9">
        <w:rPr>
          <w:noProof/>
          <w:lang w:eastAsia="de-DE"/>
        </w:rPr>
        <w:t xml:space="preserve"> im Norden begrenzt wird. Die </w:t>
      </w:r>
      <w:hyperlink r:id="rId54" w:tooltip="Pyrenäen" w:history="1">
        <w:r w:rsidRPr="00D101D9">
          <w:rPr>
            <w:noProof/>
            <w:lang w:eastAsia="de-DE"/>
          </w:rPr>
          <w:t>Pyrenäen</w:t>
        </w:r>
      </w:hyperlink>
      <w:r w:rsidRPr="00D101D9">
        <w:rPr>
          <w:noProof/>
          <w:lang w:eastAsia="de-DE"/>
        </w:rPr>
        <w:t xml:space="preserve"> liegen circa 120 Kilometer nördlich der Stadt.</w:t>
      </w:r>
    </w:p>
    <w:p w:rsidR="00015B12" w:rsidRPr="00D101D9" w:rsidRDefault="00015B12" w:rsidP="00320B52">
      <w:pPr>
        <w:rPr>
          <w:noProof/>
          <w:lang w:eastAsia="de-DE"/>
        </w:rPr>
      </w:pPr>
      <w:r w:rsidRPr="00D101D9">
        <w:rPr>
          <w:noProof/>
          <w:lang w:eastAsia="de-DE"/>
        </w:rPr>
        <w:t xml:space="preserve">Die Serra de Collserola, Teil des Küstengebirges, bildet den sanft </w:t>
      </w:r>
      <w:r w:rsidRPr="00D101D9">
        <w:rPr>
          <w:i/>
          <w:noProof/>
          <w:lang w:eastAsia="de-DE"/>
        </w:rPr>
        <w:t>gerundeten</w:t>
      </w:r>
      <w:r w:rsidRPr="00D101D9">
        <w:rPr>
          <w:noProof/>
          <w:lang w:eastAsia="de-DE"/>
        </w:rPr>
        <w:t xml:space="preserve"> Hintergrund der Stadt. Ihr höchster Punkt, der </w:t>
      </w:r>
      <w:hyperlink r:id="rId55" w:tooltip="Tibidabo" w:history="1">
        <w:r w:rsidRPr="00D101D9">
          <w:rPr>
            <w:noProof/>
            <w:lang w:eastAsia="de-DE"/>
          </w:rPr>
          <w:t>Tibidabo</w:t>
        </w:r>
      </w:hyperlink>
      <w:r w:rsidRPr="00D101D9">
        <w:rPr>
          <w:noProof/>
          <w:lang w:eastAsia="de-DE"/>
        </w:rPr>
        <w:t xml:space="preserve">, ist 512 Meter hoch und wird von dem 288,4 Meter hohen und weithin sichtbaren Sendeturm </w:t>
      </w:r>
      <w:hyperlink r:id="rId56" w:tooltip="Torre de Collserola" w:history="1">
        <w:r w:rsidRPr="00D101D9">
          <w:rPr>
            <w:noProof/>
            <w:lang w:eastAsia="de-DE"/>
          </w:rPr>
          <w:t>Torre de Collserola</w:t>
        </w:r>
      </w:hyperlink>
      <w:r w:rsidRPr="00D101D9">
        <w:rPr>
          <w:noProof/>
          <w:lang w:eastAsia="de-DE"/>
        </w:rPr>
        <w:t xml:space="preserve"> überragt. Der höchste Punkt der Stadtmitte ist der 12 Meter hohe Mont Taber, auf dem die Kathedrale gebaut ist. Die Stadt ist von kleinen, meist bebauten Hügeln durchzogen, die den auf ihnen errichteten Vierteln den Namen gaben: Carmel (267 Meter), Monterols (121 Meter), Putxet (181 Meter), Rovira (261 Meter) und Peira (133 Meter). Der Berg </w:t>
      </w:r>
      <w:hyperlink r:id="rId57" w:tooltip="Montjuïc" w:history="1">
        <w:r w:rsidRPr="00D101D9">
          <w:rPr>
            <w:noProof/>
            <w:lang w:eastAsia="de-DE"/>
          </w:rPr>
          <w:t>Montjuïc</w:t>
        </w:r>
      </w:hyperlink>
      <w:r w:rsidRPr="00D101D9">
        <w:rPr>
          <w:noProof/>
          <w:lang w:eastAsia="de-DE"/>
        </w:rPr>
        <w:t xml:space="preserve"> (173 Meter) liegt im Südwesten und überblickt den Hafen. Auf ihm liegt auch die Festung aus dem 17. und 18. Jahrhundert, die als Ersatz für die </w:t>
      </w:r>
      <w:hyperlink r:id="rId58" w:tooltip="Ciutadella (Barcelona) (Seite nicht vorhanden)" w:history="1">
        <w:r w:rsidRPr="00D101D9">
          <w:rPr>
            <w:noProof/>
            <w:lang w:eastAsia="de-DE"/>
          </w:rPr>
          <w:t>Ciutadella</w:t>
        </w:r>
      </w:hyperlink>
      <w:r w:rsidRPr="00D101D9">
        <w:rPr>
          <w:noProof/>
          <w:lang w:eastAsia="de-DE"/>
        </w:rPr>
        <w:t xml:space="preserve"> die Stadt kontrollierte. Heute ist die Festung ein Militärmuseum, und der Berg beherbergt einige olympische und kulturelle Einrichtungen sowie bekannte Gärten.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Im Norden grenzt die Stadt an die Gemeinden </w:t>
      </w:r>
      <w:hyperlink r:id="rId59" w:tooltip="Santa Coloma de Gramenet" w:history="1">
        <w:r w:rsidRPr="00D101D9">
          <w:rPr>
            <w:noProof/>
            <w:lang w:eastAsia="de-DE"/>
          </w:rPr>
          <w:t>Santa Coloma de Gramenet</w:t>
        </w:r>
      </w:hyperlink>
      <w:r w:rsidRPr="00D101D9">
        <w:rPr>
          <w:noProof/>
          <w:lang w:eastAsia="de-DE"/>
        </w:rPr>
        <w:t xml:space="preserve"> und </w:t>
      </w:r>
      <w:hyperlink r:id="rId60" w:tooltip="Sant Adrià de Besòs" w:history="1">
        <w:r w:rsidRPr="00D101D9">
          <w:rPr>
            <w:noProof/>
            <w:lang w:eastAsia="de-DE"/>
          </w:rPr>
          <w:t>Sant Adrià de Besòs</w:t>
        </w:r>
      </w:hyperlink>
      <w:r w:rsidRPr="00D101D9">
        <w:rPr>
          <w:noProof/>
          <w:lang w:eastAsia="de-DE"/>
        </w:rPr>
        <w:t xml:space="preserve">, im Süden an </w:t>
      </w:r>
      <w:hyperlink r:id="rId61" w:tooltip="L’Hospitalet de Llobregat" w:history="1">
        <w:r w:rsidRPr="00D101D9">
          <w:rPr>
            <w:noProof/>
            <w:lang w:eastAsia="de-DE"/>
          </w:rPr>
          <w:t>L’Hospitalet de Llobregat</w:t>
        </w:r>
      </w:hyperlink>
      <w:r w:rsidRPr="00D101D9">
        <w:rPr>
          <w:noProof/>
          <w:lang w:eastAsia="de-DE"/>
        </w:rPr>
        <w:t xml:space="preserve"> und </w:t>
      </w:r>
      <w:hyperlink r:id="rId62" w:tooltip="Esplugues de Llobregat" w:history="1">
        <w:r w:rsidRPr="00D101D9">
          <w:rPr>
            <w:noProof/>
            <w:lang w:eastAsia="de-DE"/>
          </w:rPr>
          <w:t>Esplugues de Llobregat</w:t>
        </w:r>
      </w:hyperlink>
      <w:r w:rsidRPr="00D101D9">
        <w:rPr>
          <w:noProof/>
          <w:lang w:eastAsia="de-DE"/>
        </w:rPr>
        <w:t xml:space="preserve">, im Südosten liegt das Mittelmeer und im Westen liegen </w:t>
      </w:r>
      <w:hyperlink r:id="rId63" w:tooltip="Montcada i Reixac" w:history="1">
        <w:r w:rsidRPr="00D101D9">
          <w:rPr>
            <w:noProof/>
            <w:lang w:eastAsia="de-DE"/>
          </w:rPr>
          <w:t>Montcada i Reixac</w:t>
        </w:r>
      </w:hyperlink>
      <w:r w:rsidRPr="00D101D9">
        <w:rPr>
          <w:noProof/>
          <w:lang w:eastAsia="de-DE"/>
        </w:rPr>
        <w:t xml:space="preserve"> und </w:t>
      </w:r>
      <w:hyperlink r:id="rId64" w:tooltip="Sant Cugat del Vallès" w:history="1">
        <w:r w:rsidRPr="00D101D9">
          <w:rPr>
            <w:noProof/>
            <w:lang w:eastAsia="de-DE"/>
          </w:rPr>
          <w:t>Sant Cugat del Vallès</w:t>
        </w:r>
      </w:hyperlink>
      <w:r w:rsidRPr="00D101D9">
        <w:rPr>
          <w:noProof/>
          <w:lang w:eastAsia="de-DE"/>
        </w:rPr>
        <w:t xml:space="preserve"> sowie </w:t>
      </w:r>
      <w:hyperlink r:id="rId65" w:tooltip="Cerdanyola del Vallès" w:history="1">
        <w:r w:rsidRPr="00D101D9">
          <w:rPr>
            <w:noProof/>
            <w:lang w:eastAsia="de-DE"/>
          </w:rPr>
          <w:t>Cerdanyola del Vallès</w:t>
        </w:r>
      </w:hyperlink>
      <w:r w:rsidRPr="00D101D9">
        <w:rPr>
          <w:noProof/>
          <w:lang w:eastAsia="de-DE"/>
        </w:rPr>
        <w:t>.</w:t>
      </w:r>
    </w:p>
    <w:p w:rsidR="00015B12" w:rsidRPr="00D101D9" w:rsidRDefault="00015B12" w:rsidP="008313F9">
      <w:pPr>
        <w:rPr>
          <w:noProof/>
        </w:rPr>
      </w:pPr>
      <w:r w:rsidRPr="00D101D9">
        <w:rPr>
          <w:noProof/>
        </w:rPr>
        <w:t>Klima</w:t>
      </w:r>
    </w:p>
    <w:tbl>
      <w:tblPr>
        <w:tblStyle w:val="Gitternetztabelle1hellAkzent1"/>
        <w:tblW w:w="0" w:type="auto"/>
        <w:tblLook w:val="04A0" w:firstRow="1" w:lastRow="0" w:firstColumn="1" w:lastColumn="0" w:noHBand="0" w:noVBand="1"/>
      </w:tblPr>
      <w:tblGrid>
        <w:gridCol w:w="9062"/>
      </w:tblGrid>
      <w:tr w:rsidR="00015B12" w:rsidRPr="00D101D9" w:rsidTr="00164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15B12" w:rsidRPr="00D101D9" w:rsidRDefault="00015B12" w:rsidP="00015B12">
            <w:pPr>
              <w:spacing w:before="240" w:after="120"/>
              <w:jc w:val="center"/>
              <w:divId w:val="519969647"/>
              <w:rPr>
                <w:noProof/>
              </w:rPr>
            </w:pPr>
            <w:r w:rsidRPr="00D101D9">
              <w:rPr>
                <w:noProof/>
              </w:rPr>
              <w:t>Monatliche Durchschnittstemperaturen und -niederschläge für Barcelona</w:t>
            </w:r>
          </w:p>
          <w:tbl>
            <w:tblPr>
              <w:tblW w:w="0" w:type="auto"/>
              <w:tblCellSpacing w:w="7" w:type="dxa"/>
              <w:tblBorders>
                <w:top w:val="single" w:sz="36" w:space="0" w:color="E5E5E5"/>
                <w:left w:val="single" w:sz="36" w:space="0" w:color="E5E5E5"/>
                <w:bottom w:val="single" w:sz="36" w:space="0" w:color="E5E5E5"/>
                <w:right w:val="single" w:sz="36" w:space="0" w:color="E5E5E5"/>
              </w:tblBorders>
              <w:shd w:val="clear" w:color="auto" w:fill="E5E5E5"/>
              <w:tblCellMar>
                <w:top w:w="15" w:type="dxa"/>
                <w:left w:w="15" w:type="dxa"/>
                <w:bottom w:w="15" w:type="dxa"/>
                <w:right w:w="15" w:type="dxa"/>
              </w:tblCellMar>
              <w:tblLook w:val="04A0" w:firstRow="1" w:lastRow="0" w:firstColumn="1" w:lastColumn="0" w:noHBand="0" w:noVBand="1"/>
            </w:tblPr>
            <w:tblGrid>
              <w:gridCol w:w="1833"/>
              <w:gridCol w:w="501"/>
              <w:gridCol w:w="502"/>
              <w:gridCol w:w="502"/>
              <w:gridCol w:w="502"/>
              <w:gridCol w:w="502"/>
              <w:gridCol w:w="502"/>
              <w:gridCol w:w="502"/>
              <w:gridCol w:w="502"/>
              <w:gridCol w:w="502"/>
              <w:gridCol w:w="502"/>
              <w:gridCol w:w="502"/>
              <w:gridCol w:w="502"/>
              <w:gridCol w:w="325"/>
              <w:gridCol w:w="575"/>
            </w:tblGrid>
            <w:tr w:rsidR="00015B12" w:rsidRPr="00D101D9">
              <w:trPr>
                <w:trHeight w:val="225"/>
                <w:tblCellSpacing w:w="7" w:type="dxa"/>
              </w:trPr>
              <w:tc>
                <w:tcPr>
                  <w:tcW w:w="0" w:type="auto"/>
                  <w:shd w:val="clear" w:color="auto" w:fill="E5E5E5"/>
                  <w:vAlign w:val="center"/>
                  <w:hideMark/>
                </w:tcPr>
                <w:p w:rsidR="00015B12" w:rsidRPr="00D101D9" w:rsidRDefault="00015B12" w:rsidP="00015B12">
                  <w:pPr>
                    <w:spacing w:before="240" w:after="120" w:line="240" w:lineRule="auto"/>
                    <w:jc w:val="center"/>
                    <w:rPr>
                      <w:noProof/>
                    </w:rPr>
                  </w:pP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Jan</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Feb</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Mär</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Apr</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Mai</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Jun</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Jul</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Aug</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Sep</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Okt</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Nov</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Dez</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p>
              </w:tc>
              <w:tc>
                <w:tcPr>
                  <w:tcW w:w="675" w:type="dxa"/>
                  <w:shd w:val="clear" w:color="auto" w:fill="E5E5E5"/>
                  <w:vAlign w:val="center"/>
                  <w:hideMark/>
                </w:tcPr>
                <w:p w:rsidR="00015B12" w:rsidRPr="00D101D9" w:rsidRDefault="00015B12" w:rsidP="00015B12">
                  <w:pPr>
                    <w:spacing w:after="150" w:line="240" w:lineRule="auto"/>
                    <w:jc w:val="center"/>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Max. Temperatur (</w:t>
                  </w:r>
                  <w:hyperlink r:id="rId66" w:tooltip="Grad Celsius" w:history="1">
                    <w:r w:rsidRPr="00D101D9">
                      <w:rPr>
                        <w:noProof/>
                      </w:rPr>
                      <w:t>°C</w:t>
                    </w:r>
                  </w:hyperlink>
                  <w:r w:rsidRPr="00D101D9">
                    <w:rPr>
                      <w:noProof/>
                    </w:rPr>
                    <w:t>)</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13,4</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15,9</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17,6</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20,5</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24,2</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27,5</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28,0</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25,5</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21,5</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17,0</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14,3</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w:t>
                  </w: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Min. Temperatur (°C)</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4,4</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5,3</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6,7</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8,5</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15,7</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18,6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19,3</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16,7</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12,6</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8,1</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5,7</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E5E5E5"/>
                  <w:vAlign w:val="center"/>
                  <w:hideMark/>
                </w:tcPr>
                <w:p w:rsidR="00015B12" w:rsidRPr="00D101D9" w:rsidRDefault="00015B12" w:rsidP="00015B12">
                  <w:pPr>
                    <w:spacing w:after="150" w:line="240" w:lineRule="auto"/>
                    <w:jc w:val="center"/>
                    <w:rPr>
                      <w:noProof/>
                    </w:rPr>
                  </w:pPr>
                  <w:r w:rsidRPr="00D101D9">
                    <w:rPr>
                      <w:noProof/>
                    </w:rPr>
                    <w:t>11,2</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Niederschlag (</w:t>
                  </w:r>
                  <w:hyperlink r:id="rId67" w:anchor="Millimeter" w:tooltip="Meter" w:history="1">
                    <w:r w:rsidRPr="00D101D9">
                      <w:rPr>
                        <w:noProof/>
                      </w:rPr>
                      <w:t>mm</w:t>
                    </w:r>
                  </w:hyperlink>
                  <w:r w:rsidRPr="00D101D9">
                    <w:rPr>
                      <w:noProof/>
                    </w:rPr>
                    <w:t>)</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41</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29</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42</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49</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59</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42</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20</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61</w:t>
                  </w:r>
                </w:p>
              </w:tc>
              <w:tc>
                <w:tcPr>
                  <w:tcW w:w="0" w:type="auto"/>
                  <w:shd w:val="clear" w:color="auto" w:fill="4169E1"/>
                  <w:vAlign w:val="center"/>
                  <w:hideMark/>
                </w:tcPr>
                <w:p w:rsidR="00015B12" w:rsidRPr="00D101D9" w:rsidRDefault="00015B12" w:rsidP="00015B12">
                  <w:pPr>
                    <w:spacing w:after="150" w:line="240" w:lineRule="auto"/>
                    <w:jc w:val="center"/>
                    <w:rPr>
                      <w:noProof/>
                    </w:rPr>
                  </w:pPr>
                  <w:r w:rsidRPr="00D101D9">
                    <w:rPr>
                      <w:noProof/>
                    </w:rPr>
                    <w:t>85</w:t>
                  </w:r>
                </w:p>
              </w:tc>
              <w:tc>
                <w:tcPr>
                  <w:tcW w:w="0" w:type="auto"/>
                  <w:shd w:val="clear" w:color="auto" w:fill="828BD9"/>
                  <w:vAlign w:val="center"/>
                  <w:hideMark/>
                </w:tcPr>
                <w:p w:rsidR="00015B12" w:rsidRPr="00D101D9" w:rsidRDefault="00015B12" w:rsidP="00015B12">
                  <w:pPr>
                    <w:spacing w:after="150" w:line="240" w:lineRule="auto"/>
                    <w:jc w:val="center"/>
                    <w:rPr>
                      <w:noProof/>
                    </w:rPr>
                  </w:pPr>
                  <w:r w:rsidRPr="00D101D9">
                    <w:rPr>
                      <w:noProof/>
                    </w:rPr>
                    <w:t>91</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58</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51</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Σ</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628</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Sonnenstunden (</w:t>
                  </w:r>
                  <w:hyperlink r:id="rId68" w:tooltip="Stunde" w:history="1">
                    <w:r w:rsidRPr="00D101D9">
                      <w:rPr>
                        <w:noProof/>
                      </w:rPr>
                      <w:t>h</w:t>
                    </w:r>
                  </w:hyperlink>
                  <w:r w:rsidRPr="00D101D9">
                    <w:rPr>
                      <w:noProof/>
                    </w:rPr>
                    <w:t>/</w:t>
                  </w:r>
                  <w:hyperlink r:id="rId69" w:tooltip="Tag" w:history="1">
                    <w:r w:rsidRPr="00D101D9">
                      <w:rPr>
                        <w:noProof/>
                      </w:rPr>
                      <w:t>d</w:t>
                    </w:r>
                  </w:hyperlink>
                  <w:r w:rsidRPr="00D101D9">
                    <w:rPr>
                      <w:noProof/>
                    </w:rPr>
                    <w:t>)</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8</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9</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10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9</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4</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6,8</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Regentage (</w:t>
                  </w:r>
                  <w:hyperlink r:id="rId70" w:tooltip="Tag" w:history="1">
                    <w:r w:rsidRPr="00D101D9">
                      <w:rPr>
                        <w:noProof/>
                      </w:rPr>
                      <w:t>d</w:t>
                    </w:r>
                  </w:hyperlink>
                  <w:r w:rsidRPr="00D101D9">
                    <w:rPr>
                      <w:noProof/>
                    </w:rPr>
                    <w:t>)</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3</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8</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Σ</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72</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Wassertemperatur (°C)</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19</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22</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24</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22</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E5E5E5"/>
                  <w:vAlign w:val="center"/>
                  <w:hideMark/>
                </w:tcPr>
                <w:p w:rsidR="00015B12" w:rsidRPr="00D101D9" w:rsidRDefault="00015B12" w:rsidP="00015B12">
                  <w:pPr>
                    <w:spacing w:after="150" w:line="240" w:lineRule="auto"/>
                    <w:jc w:val="center"/>
                    <w:rPr>
                      <w:noProof/>
                    </w:rPr>
                  </w:pPr>
                  <w:r w:rsidRPr="00D101D9">
                    <w:rPr>
                      <w:noProof/>
                    </w:rPr>
                    <w:t>17,1</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lastRenderedPageBreak/>
                    <w:t>Luftfeuchtigkeit (</w:t>
                  </w:r>
                  <w:hyperlink r:id="rId71" w:tooltip="Prozent" w:history="1">
                    <w:r w:rsidRPr="00D101D9">
                      <w:rPr>
                        <w:noProof/>
                      </w:rPr>
                      <w:t>%</w:t>
                    </w:r>
                  </w:hyperlink>
                  <w:r w:rsidRPr="00D101D9">
                    <w:rPr>
                      <w:noProof/>
                    </w:rPr>
                    <w:t>)</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68</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65</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68</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64</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65</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69</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73</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71</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70</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67</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67,7</w:t>
                  </w:r>
                </w:p>
              </w:tc>
            </w:tr>
          </w:tbl>
          <w:p w:rsidR="00015B12" w:rsidRPr="00D101D9" w:rsidRDefault="00015B12" w:rsidP="00015B12">
            <w:pPr>
              <w:spacing w:before="240" w:after="120"/>
              <w:rPr>
                <w:noProof/>
              </w:rPr>
            </w:pPr>
            <w:r w:rsidRPr="00D101D9">
              <w:rPr>
                <w:noProof/>
              </w:rPr>
              <w:t xml:space="preserve">Quelle: </w:t>
            </w:r>
            <w:hyperlink r:id="rId72" w:history="1">
              <w:r w:rsidRPr="00D101D9">
                <w:rPr>
                  <w:noProof/>
                </w:rPr>
                <w:t>WMO</w:t>
              </w:r>
            </w:hyperlink>
            <w:r w:rsidRPr="00D101D9">
              <w:rPr>
                <w:noProof/>
              </w:rPr>
              <w:t xml:space="preserve"> 1971–2000; </w:t>
            </w:r>
            <w:hyperlink r:id="rId73" w:history="1">
              <w:r w:rsidRPr="00D101D9">
                <w:rPr>
                  <w:noProof/>
                </w:rPr>
                <w:t>wetterkontor.de</w:t>
              </w:r>
            </w:hyperlink>
          </w:p>
        </w:tc>
      </w:tr>
    </w:tbl>
    <w:p w:rsidR="00015B12" w:rsidRPr="00D101D9" w:rsidRDefault="00015B12" w:rsidP="00015B12">
      <w:pPr>
        <w:pStyle w:val="berschrift1"/>
        <w:rPr>
          <w:noProof/>
        </w:rPr>
      </w:pPr>
      <w:r w:rsidRPr="00D101D9">
        <w:rPr>
          <w:noProof/>
        </w:rPr>
        <w:lastRenderedPageBreak/>
        <w:t>Geschichte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Geschichte Barcelonas begann vor 2000 Jahren mit der </w:t>
      </w:r>
      <w:hyperlink r:id="rId74" w:tooltip="Iberer" w:history="1">
        <w:r w:rsidRPr="00D101D9">
          <w:rPr>
            <w:noProof/>
            <w:lang w:eastAsia="de-DE"/>
          </w:rPr>
          <w:t>iberischen</w:t>
        </w:r>
      </w:hyperlink>
      <w:r w:rsidRPr="00D101D9">
        <w:rPr>
          <w:noProof/>
          <w:lang w:eastAsia="de-DE"/>
        </w:rPr>
        <w:t xml:space="preserve"> Siedlung Barkeno. Ihre leicht zu verteidigende Lage auf einer Küstenebene zwischen dem Collserola-Kamm und dem Mittelmeer auf dem Weg von Mitteleuropa zur Iberischen Halbinsel hat die Bedeutung dieser Stadt durch alle Zeiten sichergestellt.</w:t>
      </w:r>
    </w:p>
    <w:p w:rsidR="00015B12" w:rsidRPr="00D101D9" w:rsidRDefault="00015B12" w:rsidP="00015B12">
      <w:pPr>
        <w:pStyle w:val="berschrift2"/>
        <w:rPr>
          <w:noProof/>
        </w:rPr>
      </w:pPr>
      <w:r w:rsidRPr="00D101D9">
        <w:rPr>
          <w:noProof/>
        </w:rPr>
        <w:t>Ursprü</w:t>
      </w:r>
      <w:bookmarkStart w:id="0" w:name="_GoBack"/>
      <w:bookmarkEnd w:id="0"/>
      <w:r w:rsidRPr="00D101D9">
        <w:rPr>
          <w:noProof/>
        </w:rPr>
        <w:t>nge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Über die Ursprünge von Barcelona ist nur wenig bekannt. Aus der Zeit vor der Eroberung der Iberischen Halbinsel durch die Römer finden sich auf der Ebene Barcelonas Artefakte aus der </w:t>
      </w:r>
      <w:hyperlink r:id="rId75" w:tooltip="Jungsteinzeit" w:history="1">
        <w:r w:rsidRPr="00D101D9">
          <w:rPr>
            <w:noProof/>
            <w:lang w:eastAsia="de-DE"/>
          </w:rPr>
          <w:t>Jungsteinzeit</w:t>
        </w:r>
      </w:hyperlink>
      <w:r w:rsidRPr="00D101D9">
        <w:rPr>
          <w:noProof/>
          <w:lang w:eastAsia="de-DE"/>
        </w:rPr>
        <w:t xml:space="preserve"> und der </w:t>
      </w:r>
      <w:hyperlink r:id="rId76" w:tooltip="Kupfersteinzeit" w:history="1">
        <w:r w:rsidRPr="00D101D9">
          <w:rPr>
            <w:noProof/>
            <w:lang w:eastAsia="de-DE"/>
          </w:rPr>
          <w:t>Kupfersteinzeit</w:t>
        </w:r>
      </w:hyperlink>
      <w:r w:rsidRPr="00D101D9">
        <w:rPr>
          <w:noProof/>
          <w:lang w:eastAsia="de-DE"/>
        </w:rPr>
        <w:t xml:space="preserve">. Später, im dritten und zweiten vorchristlichen Jahrhundert, wurde die Landschaft von den </w:t>
      </w:r>
      <w:hyperlink r:id="rId77" w:tooltip="Laietani (Seite nicht vorhanden)" w:history="1">
        <w:r w:rsidRPr="00D101D9">
          <w:rPr>
            <w:noProof/>
            <w:lang w:eastAsia="de-DE"/>
          </w:rPr>
          <w:t>Laietani</w:t>
        </w:r>
      </w:hyperlink>
      <w:r w:rsidRPr="00D101D9">
        <w:rPr>
          <w:noProof/>
          <w:lang w:eastAsia="de-DE"/>
        </w:rPr>
        <w:t xml:space="preserve">, einem iberischen Volk, besiedelt, die in Barkeno am Táber-Hügel (die heutige </w:t>
      </w:r>
      <w:hyperlink r:id="rId78" w:tooltip="Ciutat Vella" w:history="1">
        <w:r w:rsidRPr="00D101D9">
          <w:rPr>
            <w:noProof/>
            <w:lang w:eastAsia="de-DE"/>
          </w:rPr>
          <w:t>Ciutat Vella</w:t>
        </w:r>
      </w:hyperlink>
      <w:r w:rsidRPr="00D101D9">
        <w:rPr>
          <w:noProof/>
          <w:lang w:eastAsia="de-DE"/>
        </w:rPr>
        <w:t xml:space="preserve">) und in Laie (oder Laiesken) am Montjuïc lebten. In beiden Siedlungen wurden Münzen geprägt, die heute noch erhalten sind. Um dieselbe Zeit wurde eine kleine griechische Kolonie namens Kallipolis in der Region errichtet, deren genaue Lage jedoch unbekannt ist. 218 v. Chr., am Beginn des Zweiten Punischen Krieges, wurde die Gegend von den Karthagern unter der Führung </w:t>
      </w:r>
      <w:hyperlink r:id="rId79" w:tooltip="Hannibal Barkas" w:history="1">
        <w:r w:rsidRPr="00D101D9">
          <w:rPr>
            <w:noProof/>
            <w:lang w:eastAsia="de-DE"/>
          </w:rPr>
          <w:t>Hannibal Barkas</w:t>
        </w:r>
      </w:hyperlink>
      <w:r w:rsidRPr="00D101D9">
        <w:rPr>
          <w:noProof/>
          <w:lang w:eastAsia="de-DE"/>
        </w:rPr>
        <w:t xml:space="preserve">’ erobert. Bis zu diesem Zeitpunkt verlief die Nordgrenze der karthagischen Territorien am </w:t>
      </w:r>
      <w:hyperlink r:id="rId80" w:tooltip="Ebro" w:history="1">
        <w:r w:rsidRPr="00D101D9">
          <w:rPr>
            <w:noProof/>
            <w:lang w:eastAsia="de-DE"/>
          </w:rPr>
          <w:t>Ebro</w:t>
        </w:r>
      </w:hyperlink>
      <w:r w:rsidRPr="00D101D9">
        <w:rPr>
          <w:noProof/>
          <w:lang w:eastAsia="de-DE"/>
        </w:rPr>
        <w:t>, also 150 Kilometer südlich. Diese militärische Besetzung wird oft als Gründung von Barcelona bezeichnet.</w:t>
      </w:r>
    </w:p>
    <w:p w:rsidR="00015B12" w:rsidRPr="00D101D9" w:rsidRDefault="00015B12" w:rsidP="008A4B5C">
      <w:pPr>
        <w:pStyle w:val="berschrift2"/>
        <w:rPr>
          <w:noProof/>
        </w:rPr>
      </w:pPr>
      <w:r w:rsidRPr="00D101D9">
        <w:rPr>
          <w:noProof/>
        </w:rPr>
        <w:t>Gründungslegenden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Es gibt zumindest zwei weitere Versionen über die Gründung Barcelonas, die ihren Ursprung bei Historikern aus dem fünfzehnten Jahrhundert haben. Eine schreibt die Gründung dem karthagischen General </w:t>
      </w:r>
      <w:hyperlink r:id="rId81" w:tooltip="Hamilkar Barkas" w:history="1">
        <w:r w:rsidRPr="00D101D9">
          <w:rPr>
            <w:noProof/>
            <w:lang w:eastAsia="de-DE"/>
          </w:rPr>
          <w:t>Hamilkar Barkas</w:t>
        </w:r>
      </w:hyperlink>
      <w:r w:rsidRPr="00D101D9">
        <w:rPr>
          <w:noProof/>
          <w:lang w:eastAsia="de-DE"/>
        </w:rPr>
        <w:t>, dem Vater Hannibals, zu. Er soll die Stadt um 230 vor Christus als Barkenon, Barcelino oder Barci Nova gegründet haben. Wegen der Namensähnlichkeiten der karthagischen Dynastie Barkas und der heutigen Stadt wird angenommen, dass der Name Barcelona auf die Gründung oder Eroberung dieser Siedlung durch die Dynastie der Barkas zurückgehen könnte.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zweite Version (zweifellos aus dem Reich der Mythen) behauptet, dass der Halbgott </w:t>
      </w:r>
      <w:hyperlink r:id="rId82" w:tooltip="Herakles" w:history="1">
        <w:r w:rsidRPr="00D101D9">
          <w:rPr>
            <w:noProof/>
            <w:lang w:eastAsia="de-DE"/>
          </w:rPr>
          <w:t>Herakles</w:t>
        </w:r>
      </w:hyperlink>
      <w:r w:rsidRPr="00D101D9">
        <w:rPr>
          <w:noProof/>
          <w:lang w:eastAsia="de-DE"/>
        </w:rPr>
        <w:t xml:space="preserve"> die Stadt um 1153 vor Christus gegründet hat (also rund 400 Jahre vor der Gründung Roms). Während der vierten seiner Arbeiten schloss sich Herakles </w:t>
      </w:r>
      <w:hyperlink r:id="rId83" w:tooltip="Jason" w:history="1">
        <w:r w:rsidRPr="00D101D9">
          <w:rPr>
            <w:noProof/>
            <w:lang w:eastAsia="de-DE"/>
          </w:rPr>
          <w:t>Jason</w:t>
        </w:r>
      </w:hyperlink>
      <w:r w:rsidRPr="00D101D9">
        <w:rPr>
          <w:noProof/>
          <w:lang w:eastAsia="de-DE"/>
        </w:rPr>
        <w:t xml:space="preserve"> und den Argonauten bei ihrer Suche nach dem Goldenen Vlies an, die in neun Schiffen das Mittelmeer bereisten. Als eines der Schiffe wegen eines Sturmes an der katalanischen Küste verloren ging, machte der Held sich auf die Suche danach und fand es bei einem kleinen Hügel, zwar zerstört aber mit geretteter Mannschaft. Dieser sei von der Schönheit der Gegend so fasziniert gewesen, dass er eine Stadt namens Barca Nona (italienisch Neuntes Schiff) gründete. Dagegen spricht, dass zu dieser Zeit auf der iberischen Halbinsel weder Latein noch die romanischen Sprachen (zu der die </w:t>
      </w:r>
      <w:hyperlink r:id="rId84" w:tooltip="Italienische Sprache" w:history="1">
        <w:r w:rsidRPr="00D101D9">
          <w:rPr>
            <w:noProof/>
            <w:lang w:eastAsia="de-DE"/>
          </w:rPr>
          <w:t>Italienische Sprache</w:t>
        </w:r>
      </w:hyperlink>
      <w:r w:rsidRPr="00D101D9">
        <w:rPr>
          <w:noProof/>
          <w:lang w:eastAsia="de-DE"/>
        </w:rPr>
        <w:t xml:space="preserve"> zählt) gesprochen wurden, die ja erst mit der Verbreitung des </w:t>
      </w:r>
      <w:hyperlink r:id="rId85" w:tooltip="Vulgärlatein" w:history="1">
        <w:r w:rsidRPr="00D101D9">
          <w:rPr>
            <w:noProof/>
            <w:lang w:eastAsia="de-DE"/>
          </w:rPr>
          <w:t>Vulgärlateins</w:t>
        </w:r>
      </w:hyperlink>
      <w:r w:rsidRPr="00D101D9">
        <w:rPr>
          <w:noProof/>
          <w:lang w:eastAsia="de-DE"/>
        </w:rPr>
        <w:t xml:space="preserve"> durch das </w:t>
      </w:r>
      <w:hyperlink r:id="rId86" w:tooltip="Römisches Imperium" w:history="1">
        <w:r w:rsidRPr="00D101D9">
          <w:rPr>
            <w:noProof/>
            <w:lang w:eastAsia="de-DE"/>
          </w:rPr>
          <w:t>Römische Imperium</w:t>
        </w:r>
      </w:hyperlink>
      <w:r w:rsidRPr="00D101D9">
        <w:rPr>
          <w:noProof/>
          <w:lang w:eastAsia="de-DE"/>
        </w:rPr>
        <w:t xml:space="preserve"> viele Jahrhunderte später entstanden.</w:t>
      </w:r>
    </w:p>
    <w:p w:rsidR="00015B12" w:rsidRPr="00D101D9" w:rsidRDefault="00015B12" w:rsidP="00015B12">
      <w:pPr>
        <w:pStyle w:val="berschrift2"/>
        <w:rPr>
          <w:noProof/>
        </w:rPr>
      </w:pPr>
      <w:r w:rsidRPr="00D101D9">
        <w:rPr>
          <w:noProof/>
        </w:rPr>
        <w:lastRenderedPageBreak/>
        <w:t>Unter den Römern</w:t>
      </w:r>
    </w:p>
    <w:p w:rsidR="00015B12" w:rsidRPr="00D101D9" w:rsidRDefault="00651374" w:rsidP="00164806">
      <w:pPr>
        <w:spacing w:after="0" w:line="240" w:lineRule="auto"/>
        <w:rPr>
          <w:noProof/>
          <w:lang w:eastAsia="de-DE"/>
        </w:rPr>
      </w:pPr>
      <w:r w:rsidRPr="00D101D9">
        <w:rPr>
          <w:noProof/>
          <w:lang w:eastAsia="de-DE"/>
        </w:rPr>
        <mc:AlternateContent>
          <mc:Choice Requires="wps">
            <w:drawing>
              <wp:anchor distT="0" distB="0" distL="114300" distR="114300" simplePos="0" relativeHeight="251664384" behindDoc="0" locked="0" layoutInCell="1" allowOverlap="1" wp14:anchorId="115CC0AF" wp14:editId="2E58AEED">
                <wp:simplePos x="0" y="0"/>
                <wp:positionH relativeFrom="column">
                  <wp:posOffset>4550410</wp:posOffset>
                </wp:positionH>
                <wp:positionV relativeFrom="paragraph">
                  <wp:posOffset>2874010</wp:posOffset>
                </wp:positionV>
                <wp:extent cx="2092325" cy="635"/>
                <wp:effectExtent l="0" t="0" r="0" b="0"/>
                <wp:wrapSquare wrapText="bothSides"/>
                <wp:docPr id="36" name="Textfeld 36"/>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263E0D" w:rsidRDefault="00651374" w:rsidP="00651374">
                            <w:pPr>
                              <w:pStyle w:val="Beschriftung"/>
                              <w:rPr>
                                <w:noProof/>
                              </w:rPr>
                            </w:pPr>
                            <w:r w:rsidRPr="00375134">
                              <w:t>Skulptur Barcino von Joan Brossa vor den Resten des römischen Aquädukts an der Plaça Nova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15CC0AF" id="_x0000_t202" coordsize="21600,21600" o:spt="202" path="m,l,21600r21600,l21600,xe">
                <v:stroke joinstyle="miter"/>
                <v:path gradientshapeok="t" o:connecttype="rect"/>
              </v:shapetype>
              <v:shape id="Textfeld 36" o:spid="_x0000_s1026" type="#_x0000_t202" style="position:absolute;margin-left:358.3pt;margin-top:226.3pt;width:164.7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03xMwIAAG0EAAAOAAAAZHJzL2Uyb0RvYy54bWysVE2P2jAQvVfqf7B8L+FDi1pEWFFWVJXQ&#10;7kpQ7dk4NrFke1zbkNBf37GTsO22p6oXM54Zv8m8N8PyvjWaXIQPCmxJJ6MxJcJyqJQ9lfTbYfvh&#10;IyUhMlsxDVaU9CoCvV+9f7ds3EJMoQZdCU8QxIZF40pax+gWRRF4LQwLI3DCYlCCNyzi1Z+KyrMG&#10;0Y0upuPxvGjAV84DFyGg96EL0lXGl1Lw+CRlEJHokuK3xXz6fB7TWayWbHHyzNWK95/B/uErDFMW&#10;i96gHlhk5OzVH1BGcQ8BZBxxMAVIqbjIPWA3k/GbbvY1cyL3guQEd6Mp/D9Y/nh59kRVJZ3NKbHM&#10;oEYH0UYpdEXQhfw0Liwwbe8wMbafoUWdB39AZ2q7ld6kX2yIYByZvt7YRTTC0Tkdf5rOpneUcIzN&#10;Z3cJo3h96nyIXwQYkoySepQuM8ouuxC71CElVQqgVbVVWqdLCmy0JxeGMje1iqIH/y1L25RrIb3q&#10;ADuPyHPSV0nddl0lK7bHtqfgCNUVGfDQzVBwfKuw7I6F+Mw8Dg02jYsQn/CQGpqSQm9RUoP/8Td/&#10;ykctMUpJg0NY0vD9zLygRH+1qHKa2MHwg3EcDHs2G8CGJ7hijmcTH/ioB1N6MC+4H+tUBUPMcqxV&#10;0jiYm9itAu4XF+t1TsK5dCzu7N7xBD3Qe2hfmHe9OBE1fYRhPNnijUZdblbJrc8RCc8CJkI7FlH4&#10;dMGZziPQ719aml/vOev1X2L1EwAA//8DAFBLAwQUAAYACAAAACEAcmQKy+EAAAAMAQAADwAAAGRy&#10;cy9kb3ducmV2LnhtbEyPPU/DMBCGdyT+g3VILIg6KSFFIU5VVTCUpSJ0YXPjaxyIz5HttOm/x2WB&#10;7T4evfdcuZxMz47ofGdJQDpLgCE1VnXUCth9vN4/AfNBkpK9JRRwRg/L6vqqlIWyJ3rHYx1aFkPI&#10;F1KADmEoOPeNRiP9zA5IcXewzsgQW9dy5eQphpuez5Mk50Z2FC9oOeBaY/Ndj0bANvvc6rvx8PK2&#10;yh7cZjeu86+2FuL2Zlo9Aws4hT8YLvpRHarotLcjKc96AYs0zyMqIHucx+JCJFmeAtv/jhbAq5L/&#10;f6L6AQAA//8DAFBLAQItABQABgAIAAAAIQC2gziS/gAAAOEBAAATAAAAAAAAAAAAAAAAAAAAAABb&#10;Q29udGVudF9UeXBlc10ueG1sUEsBAi0AFAAGAAgAAAAhADj9If/WAAAAlAEAAAsAAAAAAAAAAAAA&#10;AAAALwEAAF9yZWxzLy5yZWxzUEsBAi0AFAAGAAgAAAAhAGUrTfEzAgAAbQQAAA4AAAAAAAAAAAAA&#10;AAAALgIAAGRycy9lMm9Eb2MueG1sUEsBAi0AFAAGAAgAAAAhAHJkCsvhAAAADAEAAA8AAAAAAAAA&#10;AAAAAAAAjQQAAGRycy9kb3ducmV2LnhtbFBLBQYAAAAABAAEAPMAAACbBQAAAAA=&#10;" stroked="f">
                <v:textbox style="mso-fit-shape-to-text:t" inset="0,0,0,0">
                  <w:txbxContent>
                    <w:p w:rsidR="00651374" w:rsidRPr="00263E0D" w:rsidRDefault="00651374" w:rsidP="00651374">
                      <w:pPr>
                        <w:pStyle w:val="Beschriftung"/>
                        <w:rPr>
                          <w:noProof/>
                        </w:rPr>
                      </w:pPr>
                      <w:r w:rsidRPr="00375134">
                        <w:t>Skulptur Barcino von Joan Brossa vor den Resten des römischen Aquädukts an der Plaça Nova</w:t>
                      </w:r>
                    </w:p>
                  </w:txbxContent>
                </v:textbox>
                <w10:wrap type="square"/>
              </v:shape>
            </w:pict>
          </mc:Fallback>
        </mc:AlternateContent>
      </w:r>
      <w:r w:rsidR="00164806" w:rsidRPr="00D101D9">
        <w:rPr>
          <w:noProof/>
          <w:lang w:eastAsia="de-DE"/>
        </w:rPr>
        <w:drawing>
          <wp:anchor distT="0" distB="0" distL="114300" distR="114300" simplePos="0" relativeHeight="251659264" behindDoc="0" locked="0" layoutInCell="1" allowOverlap="1" wp14:anchorId="550FED2C" wp14:editId="5F0A8AE6">
            <wp:simplePos x="0" y="0"/>
            <wp:positionH relativeFrom="margin">
              <wp:align>right</wp:align>
            </wp:positionH>
            <wp:positionV relativeFrom="paragraph">
              <wp:posOffset>30187</wp:posOffset>
            </wp:positionV>
            <wp:extent cx="2092325" cy="2787015"/>
            <wp:effectExtent l="0" t="0" r="3175" b="0"/>
            <wp:wrapSquare wrapText="bothSides"/>
            <wp:docPr id="37" name="Grafik 37" descr="http://upload.wikimedia.org/wikipedia/commons/thumb/d/d6/Barcino%2C_de_Joan_Brossa.jpg/330px-Barcino%2C_de_Joan_Brossa.jpg">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d/d6/Barcino%2C_de_Joan_Brossa.jpg/330px-Barcino%2C_de_Joan_Brossa.jpg">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092325" cy="2787015"/>
                    </a:xfrm>
                    <a:prstGeom prst="rect">
                      <a:avLst/>
                    </a:prstGeom>
                    <a:noFill/>
                    <a:ln>
                      <a:noFill/>
                    </a:ln>
                  </pic:spPr>
                </pic:pic>
              </a:graphicData>
            </a:graphic>
          </wp:anchor>
        </w:drawing>
      </w:r>
      <w:r w:rsidR="00015B12" w:rsidRPr="00D101D9">
        <w:rPr>
          <w:noProof/>
          <w:lang w:eastAsia="de-DE"/>
        </w:rPr>
        <w:t xml:space="preserve">Es gibt nur wenige Informationen über den Zeitraum zwischen 218 vor Christus bis zur Zeitenwende. Die römische Republik übernahm zunächst die Kontrolle über den Landstrich und eroberte danach die restliche Iberische Halbinsel in den Kantabrischen Kriegen, die unter </w:t>
      </w:r>
      <w:hyperlink r:id="rId89" w:tooltip="Augustus" w:history="1">
        <w:r w:rsidR="00015B12" w:rsidRPr="00D101D9">
          <w:rPr>
            <w:noProof/>
            <w:lang w:eastAsia="de-DE"/>
          </w:rPr>
          <w:t>Augustus</w:t>
        </w:r>
      </w:hyperlink>
      <w:r w:rsidR="00015B12" w:rsidRPr="00D101D9">
        <w:rPr>
          <w:noProof/>
          <w:lang w:eastAsia="de-DE"/>
        </w:rPr>
        <w:t xml:space="preserve"> 19 vor Christus beendet wurden. Der Nordosten der Halbinsel war die erste Region, die unter römische Kontrolle fiel, und diente daher als Basis zur weiteren Eroberung. Obwohl sich die Römer in Barcino niederließen, war es viel weniger bedeutend als die Hauptstädte </w:t>
      </w:r>
      <w:hyperlink r:id="rId90" w:tooltip="Tarraco" w:history="1">
        <w:r w:rsidR="00015B12" w:rsidRPr="00D101D9">
          <w:rPr>
            <w:noProof/>
            <w:lang w:eastAsia="de-DE"/>
          </w:rPr>
          <w:t>Tarraco</w:t>
        </w:r>
      </w:hyperlink>
      <w:r w:rsidR="00015B12" w:rsidRPr="00D101D9">
        <w:rPr>
          <w:noProof/>
          <w:lang w:eastAsia="de-DE"/>
        </w:rPr>
        <w:t xml:space="preserve"> und </w:t>
      </w:r>
      <w:hyperlink r:id="rId91" w:tooltip="Saragossa" w:history="1">
        <w:r w:rsidR="00015B12" w:rsidRPr="00D101D9">
          <w:rPr>
            <w:noProof/>
            <w:lang w:eastAsia="de-DE"/>
          </w:rPr>
          <w:t>Caesaraugusta</w:t>
        </w:r>
      </w:hyperlink>
      <w:r w:rsidR="00015B12" w:rsidRPr="00D101D9">
        <w:rPr>
          <w:noProof/>
          <w:lang w:eastAsia="de-DE"/>
        </w:rPr>
        <w:t xml:space="preserve">. Der Name Barcino wurde am Ende der Herrschaft von </w:t>
      </w:r>
      <w:hyperlink r:id="rId92" w:tooltip="Augustus" w:history="1">
        <w:r w:rsidR="00015B12" w:rsidRPr="00D101D9">
          <w:rPr>
            <w:noProof/>
            <w:lang w:eastAsia="de-DE"/>
          </w:rPr>
          <w:t>Augustus</w:t>
        </w:r>
      </w:hyperlink>
      <w:r w:rsidR="00015B12" w:rsidRPr="00D101D9">
        <w:rPr>
          <w:noProof/>
          <w:lang w:eastAsia="de-DE"/>
        </w:rPr>
        <w:t xml:space="preserve">, Roms erstem Kaiser, beschlossen. Es war die Kurzform für die 133 vor Christus gegründete Colonia Faventia Iulia Augusta Pia Barcino. Als Kolonie war es dazu ausgesehen, Land für pensionierte Soldaten bereitzustellen. Der römische Geograph </w:t>
      </w:r>
      <w:hyperlink r:id="rId93" w:tooltip="Pomponius Mela" w:history="1">
        <w:r w:rsidR="00015B12" w:rsidRPr="00D101D9">
          <w:rPr>
            <w:noProof/>
            <w:lang w:eastAsia="de-DE"/>
          </w:rPr>
          <w:t>Pomponius Mela</w:t>
        </w:r>
      </w:hyperlink>
      <w:r w:rsidR="00015B12" w:rsidRPr="00D101D9">
        <w:rPr>
          <w:noProof/>
          <w:lang w:eastAsia="de-DE"/>
        </w:rPr>
        <w:t xml:space="preserve"> berichtet von Barcino als eine Anzahl kleinerer Ansiedelungen unter Kontrolle Tarragonas (Tarraco). Dennoch erlaubte die strategische Position der Stadt an einem Arm der Via Augusta ihre wirtschaftliche Entwicklung, und sie genoss so Steuerfreiheit.</w:t>
      </w:r>
    </w:p>
    <w:p w:rsidR="00015B12" w:rsidRPr="00D101D9" w:rsidRDefault="00015B12" w:rsidP="00015B12">
      <w:pPr>
        <w:spacing w:before="100" w:beforeAutospacing="1" w:after="100" w:afterAutospacing="1" w:line="240" w:lineRule="auto"/>
        <w:rPr>
          <w:rFonts w:ascii="Times New Roman" w:eastAsia="Times New Roman" w:hAnsi="Times New Roman" w:cs="Times New Roman"/>
          <w:noProof/>
          <w:sz w:val="24"/>
          <w:szCs w:val="24"/>
          <w:lang w:eastAsia="de-DE"/>
        </w:rPr>
      </w:pPr>
      <w:r w:rsidRPr="00D101D9">
        <w:rPr>
          <w:noProof/>
          <w:lang w:eastAsia="de-DE"/>
        </w:rPr>
        <w:t xml:space="preserve">In der Zeit des Kaisers Augustus hatte Barcino das Aussehen eines castrums (also eines Militärlagers) mit seinen üblichen rechtwinkligen Hauptstraßen, die Cardo in Nord-Süd- und die Decumanus in Ost-West-Richtung. Das Forum (heute die Placa de Sant Jaume) lag auf dem Mont Taber, der heute die höchste Erhebung des </w:t>
      </w:r>
      <w:hyperlink r:id="rId94" w:tooltip="Barri Gòtic" w:history="1">
        <w:r w:rsidRPr="00D101D9">
          <w:rPr>
            <w:noProof/>
            <w:lang w:eastAsia="de-DE"/>
          </w:rPr>
          <w:t>Barri Gòtic</w:t>
        </w:r>
      </w:hyperlink>
      <w:r w:rsidRPr="00D101D9">
        <w:rPr>
          <w:noProof/>
          <w:lang w:eastAsia="de-DE"/>
        </w:rPr>
        <w:t xml:space="preserve"> ist. Die Mauern erstreckten sich über eine Länge von 1,5 Kilometern und schlossen 12 Hektar ein. Im zweiten Jahrhundert war die Stadt schon zu einem richtigen oppidum gewachsen und hatte eine Bevölkerung von 3500 bis 5000 Menschen. Die Wirtschaft basierte auf der Kultivierung des umliegenden Landes und dem Weinbau. Die archäologischen Funde dieser Periode (Skulpturen, Mosaike, Amphoren) bezeugen eine relativ reiche Bevölkerung, obwohl die Stadt keines der wichtigen öffentlichen Gebäude besaß, wie ein Amphitheater oder einen Circus, die in wichtigeren römischen Städten wie auch Tarragona existierten. Es gab nur ein öffentliches Gebäude, und zwar den Tempel, der Augustus geweiht war und wahrscheinlich am Anfang des ersten Jahrhunderts gebaut wurde. Er war ziemlich groß – gemessen an der Größe Barcinos – 35 Meter lang und 17,5 Meter breit und von korinthischen Säulen umgeben.</w:t>
      </w:r>
    </w:p>
    <w:p w:rsidR="00015B12" w:rsidRPr="00D101D9" w:rsidRDefault="00015B12" w:rsidP="00015B12">
      <w:pPr>
        <w:rPr>
          <w:noProof/>
        </w:rPr>
      </w:pPr>
      <w:r w:rsidRPr="00D101D9">
        <w:rPr>
          <w:noProof/>
        </w:rPr>
        <w:t xml:space="preserve">Als sich der Niedergang des Imperiums näherte, kam es auch zu ersten germanischen Einfällen um das Jahr 250, worauf die Befestigungsanlagen in den späteren Jahren des dritten Jahrhunderts unter </w:t>
      </w:r>
      <w:hyperlink r:id="rId95" w:tooltip="Claudius II." w:history="1">
        <w:r w:rsidRPr="00D101D9">
          <w:rPr>
            <w:noProof/>
          </w:rPr>
          <w:t>Claudius II.</w:t>
        </w:r>
      </w:hyperlink>
      <w:r w:rsidRPr="00D101D9">
        <w:rPr>
          <w:noProof/>
        </w:rPr>
        <w:t xml:space="preserve"> verstärkt wurden. Die neue Doppelmauer war mindestens zwei Meter hoch (an manchen Stellen bis zu acht Meter) und von 78 Türmen gesäumt, die 18 Meter hoch waren. Diese neuen Anlagen waren die stärksten in dieser römischen Provinz und sollten später für die steigende Bedeutung Barcinos im Vergleich zu Tarragona wichtig sein.</w:t>
      </w:r>
    </w:p>
    <w:p w:rsidR="00015B12" w:rsidRPr="00D101D9" w:rsidRDefault="00015B12" w:rsidP="00015B12">
      <w:pPr>
        <w:pStyle w:val="berschrift2"/>
        <w:rPr>
          <w:noProof/>
        </w:rPr>
      </w:pPr>
      <w:r w:rsidRPr="00D101D9">
        <w:rPr>
          <w:noProof/>
        </w:rPr>
        <w:t>Die ersten Christen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ersten christlichen Gemeinschaften in der Provinz Tarragonas wurden während des dritten Jahrhunderts gegründet. Die Diözese von Tarragona entstand im Jahr 259, als deren Bischof, der Heilige Fructuós und die Diakonen Augurus und Eulogus auf Befehl Kaiser Valerians getötet wurden. Die christliche Gemeinde von Barcino scheint in der späteren Hälfte des dritten Jahrhunderts aufgebaut worden zu sein. Die Verfolgung der Christen unter </w:t>
      </w:r>
      <w:hyperlink r:id="rId96" w:tooltip="Diokletian" w:history="1">
        <w:r w:rsidRPr="00D101D9">
          <w:rPr>
            <w:noProof/>
            <w:lang w:eastAsia="de-DE"/>
          </w:rPr>
          <w:t>Diokletian</w:t>
        </w:r>
      </w:hyperlink>
      <w:r w:rsidRPr="00D101D9">
        <w:rPr>
          <w:noProof/>
          <w:lang w:eastAsia="de-DE"/>
        </w:rPr>
        <w:t xml:space="preserve"> am Beginn des vierten Jahrhunderts führte zu einem Märtyrer in der Region Barcinos, dem heiligen Cucufato. Angeblich von afrikanischer Abstammung, arbeitete Cucufato in einigen Gebieten der Provinz (Barcino, Egara – </w:t>
      </w:r>
      <w:r w:rsidRPr="00D101D9">
        <w:rPr>
          <w:noProof/>
          <w:lang w:eastAsia="de-DE"/>
        </w:rPr>
        <w:lastRenderedPageBreak/>
        <w:t xml:space="preserve">heute Terrassa – und Iluro – heute Mataró), bevor er im Castrum Octavium (das heutige Sant Cugat del Valles in der Nähe Barcelonas) gekreuzigt wurde. Die heilige Jungfrau Eulalia soll auch eine Märtyrerin aus Barcelona sein. Das </w:t>
      </w:r>
      <w:hyperlink r:id="rId97" w:tooltip="Edikt von Mailand" w:history="1">
        <w:r w:rsidRPr="00D101D9">
          <w:rPr>
            <w:noProof/>
            <w:lang w:eastAsia="de-DE"/>
          </w:rPr>
          <w:t>Edikt von Mailand</w:t>
        </w:r>
      </w:hyperlink>
      <w:r w:rsidRPr="00D101D9">
        <w:rPr>
          <w:noProof/>
          <w:lang w:eastAsia="de-DE"/>
        </w:rPr>
        <w:t xml:space="preserve"> unter Kaiser </w:t>
      </w:r>
      <w:hyperlink r:id="rId98" w:tooltip="Konstantin der Große" w:history="1">
        <w:r w:rsidRPr="00D101D9">
          <w:rPr>
            <w:noProof/>
            <w:lang w:eastAsia="de-DE"/>
          </w:rPr>
          <w:t>Konstantin dem Großen</w:t>
        </w:r>
      </w:hyperlink>
      <w:r w:rsidRPr="00D101D9">
        <w:rPr>
          <w:noProof/>
          <w:lang w:eastAsia="de-DE"/>
        </w:rPr>
        <w:t xml:space="preserve"> (313) gewährte den Christen Religionsfreiheit im römischen Imperium und beendete jedwede Verfolgung. Der erste bekannte Bischof Barcinos war Pretextat (starb um 360), der die Synode von Sofia im Jahr 347 besuchte. Der Heilige Pacia und Lampi (starb 400) folgte ihm nach (310–390). Pacia ist besonders für seine Arbeiten De baptismo („Über die Taufe“) und Libellus exhortatorius ad poenitentium („Über die Buße“) bekannt. Die erste Kirche, die Basilica de la Sant Cruz am Ende der modernen Kathedrale, wurde am Ende des vierten Jahrhunderts gebaut.</w:t>
      </w:r>
    </w:p>
    <w:p w:rsidR="00015B12" w:rsidRPr="00D101D9" w:rsidRDefault="00015B12" w:rsidP="00164806">
      <w:pPr>
        <w:pStyle w:val="berschrift2"/>
        <w:rPr>
          <w:noProof/>
        </w:rPr>
      </w:pPr>
      <w:r w:rsidRPr="00D101D9">
        <w:rPr>
          <w:noProof/>
        </w:rPr>
        <w:t>Unter den Westgoten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Am Ende des fünften Jahrhunderts begann sich der Fall des weströmischen Reiches durch einige schwere Angriffe germanischer Völker abzuzeichnen, die Angriffe auf das Imperium verübten. 410 wurde Rom unter dem Westgoten </w:t>
      </w:r>
      <w:hyperlink r:id="rId99" w:tooltip="Alarich I." w:history="1">
        <w:r w:rsidRPr="00D101D9">
          <w:rPr>
            <w:noProof/>
            <w:lang w:eastAsia="de-DE"/>
          </w:rPr>
          <w:t>Alarich I.</w:t>
        </w:r>
      </w:hyperlink>
      <w:r w:rsidRPr="00D101D9">
        <w:rPr>
          <w:noProof/>
          <w:lang w:eastAsia="de-DE"/>
        </w:rPr>
        <w:t xml:space="preserve"> erobert. Alarichs Stiefbruder und Nachfolger </w:t>
      </w:r>
      <w:hyperlink r:id="rId100" w:tooltip="Athaulf" w:history="1">
        <w:r w:rsidRPr="00D101D9">
          <w:rPr>
            <w:noProof/>
            <w:lang w:eastAsia="de-DE"/>
          </w:rPr>
          <w:t>Athaulf</w:t>
        </w:r>
      </w:hyperlink>
      <w:r w:rsidRPr="00D101D9">
        <w:rPr>
          <w:noProof/>
          <w:lang w:eastAsia="de-DE"/>
        </w:rPr>
        <w:t xml:space="preserve"> führte die westgotischen Truppen nach Südgallien, und nach der Niederlage gegen die römischen Streitkräfte bei Narbona (414) floh er über die Pyrenäen in die Provinz von </w:t>
      </w:r>
      <w:hyperlink r:id="rId101" w:tooltip="Tarragona" w:history="1">
        <w:r w:rsidRPr="00D101D9">
          <w:rPr>
            <w:noProof/>
            <w:lang w:eastAsia="de-DE"/>
          </w:rPr>
          <w:t>Tarragona</w:t>
        </w:r>
      </w:hyperlink>
      <w:r w:rsidRPr="00D101D9">
        <w:rPr>
          <w:noProof/>
          <w:lang w:eastAsia="de-DE"/>
        </w:rPr>
        <w:t>. Athaulf errichtete seinen Sitz in Barcino, wo er von seinen eigenen Truppen 415 ermordet wurde.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Der Tod Athaulfs veränderte die Beziehungen zwischen Römern und Westgoten. Unter Walia (415 bis 419) wurden sie zu Bundesgenossen, um die anderen germanischen Stämme in Spanien zu kontrollieren. Walia war darin so erfolgreich, dass Kaiser </w:t>
      </w:r>
      <w:hyperlink r:id="rId102" w:tooltip="Flavius Honorius" w:history="1">
        <w:r w:rsidRPr="00D101D9">
          <w:rPr>
            <w:noProof/>
            <w:lang w:eastAsia="de-DE"/>
          </w:rPr>
          <w:t>Flavius Honorius</w:t>
        </w:r>
      </w:hyperlink>
      <w:r w:rsidRPr="00D101D9">
        <w:rPr>
          <w:noProof/>
          <w:lang w:eastAsia="de-DE"/>
        </w:rPr>
        <w:t xml:space="preserve"> das Gebiet der Westgoten um die Provinzen von Aquitania und Gallia Narbonensis erweiterte. Walia hatte seinen Sitz in Tolosa (heute </w:t>
      </w:r>
      <w:hyperlink r:id="rId103" w:tooltip="Toulouse" w:history="1">
        <w:r w:rsidRPr="00D101D9">
          <w:rPr>
            <w:noProof/>
            <w:lang w:eastAsia="de-DE"/>
          </w:rPr>
          <w:t>Toulouse</w:t>
        </w:r>
      </w:hyperlink>
      <w:r w:rsidRPr="00D101D9">
        <w:rPr>
          <w:noProof/>
          <w:lang w:eastAsia="de-DE"/>
        </w:rPr>
        <w:t>). Barcino blieb jedoch ein bedeutendes Zentrum des westgotischen Königreichs, aufgrund seiner hervorragenden Verteidigungsmauern.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Nach dem Tod von </w:t>
      </w:r>
      <w:hyperlink r:id="rId104" w:tooltip="Alarich II." w:history="1">
        <w:r w:rsidRPr="00D101D9">
          <w:rPr>
            <w:noProof/>
            <w:lang w:eastAsia="de-DE"/>
          </w:rPr>
          <w:t>Alarich II.</w:t>
        </w:r>
      </w:hyperlink>
      <w:r w:rsidRPr="00D101D9">
        <w:rPr>
          <w:noProof/>
          <w:lang w:eastAsia="de-DE"/>
        </w:rPr>
        <w:t xml:space="preserve"> in der Schlacht von Vouillé gegen die </w:t>
      </w:r>
      <w:hyperlink r:id="rId105" w:tooltip="Franken (Volk)" w:history="1">
        <w:r w:rsidRPr="00D101D9">
          <w:rPr>
            <w:noProof/>
            <w:lang w:eastAsia="de-DE"/>
          </w:rPr>
          <w:t>Franken</w:t>
        </w:r>
      </w:hyperlink>
      <w:r w:rsidRPr="00D101D9">
        <w:rPr>
          <w:noProof/>
          <w:lang w:eastAsia="de-DE"/>
        </w:rPr>
        <w:t xml:space="preserve"> (507) machte sein Nachfolger Gesaleic (507 bis 511) Barcino zur Hauptstadt seines Reiches. Barcino kehrte zu seiner Rolle als Provinzstadt mit der Erhebung Toledos zur Hauptstadt unter </w:t>
      </w:r>
      <w:hyperlink r:id="rId106" w:tooltip="Leovigild" w:history="1">
        <w:r w:rsidRPr="00D101D9">
          <w:rPr>
            <w:noProof/>
            <w:lang w:eastAsia="de-DE"/>
          </w:rPr>
          <w:t>Leovigild</w:t>
        </w:r>
      </w:hyperlink>
      <w:r w:rsidRPr="00D101D9">
        <w:rPr>
          <w:noProof/>
          <w:lang w:eastAsia="de-DE"/>
        </w:rPr>
        <w:t xml:space="preserve"> 573 zurück. Die Westgoten stellten nur eine Minderheit der städtischen Bevölkerung dar, hatten jedoch die Machtpositionen inne. Die ersten Herrscher waren zunächst </w:t>
      </w:r>
      <w:hyperlink r:id="rId107" w:tooltip="Arianer" w:history="1">
        <w:r w:rsidRPr="00D101D9">
          <w:rPr>
            <w:noProof/>
            <w:lang w:eastAsia="de-DE"/>
          </w:rPr>
          <w:t>Arianer</w:t>
        </w:r>
      </w:hyperlink>
      <w:r w:rsidRPr="00D101D9">
        <w:rPr>
          <w:noProof/>
          <w:lang w:eastAsia="de-DE"/>
        </w:rPr>
        <w:t>, tolerierten jedoch, dass die meisten Einwohner katholisch waren. Das religiöse Zentrum wechselte von der Basílica de la Santa Cruz (die zu einem arianischen Tempel wurde) zu der Kirche Sant Just. Katholische Konzilien wurden 540 unter Bischof Nebridi und 599 unter Ugern in der wiedergeweihten Basilica abgehalten. Zweifellos war die damals gesprochene Umgangssprache Vulgärlatein, das auch von den westgotischen Herrschern angenommen wurde. Langsam veränderte sich das lateinische Barcino (zum Beispiel Barcinone, Barcinonem, Barcinonam, Barchinona).</w:t>
      </w:r>
    </w:p>
    <w:p w:rsidR="00015B12" w:rsidRPr="00D101D9" w:rsidRDefault="00015B12" w:rsidP="00164806">
      <w:pPr>
        <w:pStyle w:val="berschrift2"/>
        <w:rPr>
          <w:noProof/>
        </w:rPr>
      </w:pPr>
      <w:r w:rsidRPr="00D101D9">
        <w:rPr>
          <w:noProof/>
        </w:rPr>
        <w:t>Unter den Mauren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Truppen der </w:t>
      </w:r>
      <w:hyperlink r:id="rId108" w:tooltip="Mauren" w:history="1">
        <w:r w:rsidRPr="00D101D9">
          <w:rPr>
            <w:noProof/>
            <w:lang w:eastAsia="de-DE"/>
          </w:rPr>
          <w:t>Mauren</w:t>
        </w:r>
      </w:hyperlink>
      <w:r w:rsidRPr="00D101D9">
        <w:rPr>
          <w:noProof/>
          <w:lang w:eastAsia="de-DE"/>
        </w:rPr>
        <w:t xml:space="preserve"> erreichten die iberische Halbinsel im Jahr 711. Nach der Zerstörung Tarragonas im Jahr 717 ergab sich Barcelona und wurde dadurch vor größerer Zerstörung bewahrt. Die Herrschaft der Mauren in Barcelona dauerte weniger als ein Jahrhundert. Die Kathedrale wurde in eine Moschee umgewandelt, und die Steuern für Andersgläubige wurden erhöht.</w:t>
      </w:r>
    </w:p>
    <w:p w:rsidR="00015B12" w:rsidRPr="00D101D9" w:rsidRDefault="00015B12" w:rsidP="00164806">
      <w:pPr>
        <w:pStyle w:val="berschrift2"/>
        <w:rPr>
          <w:noProof/>
        </w:rPr>
      </w:pPr>
      <w:r w:rsidRPr="00D101D9">
        <w:rPr>
          <w:noProof/>
        </w:rPr>
        <w:t>Barcelona in der Spanischen Mark</w:t>
      </w:r>
    </w:p>
    <w:p w:rsidR="00015B12" w:rsidRPr="00D101D9" w:rsidRDefault="008313F9" w:rsidP="00164806">
      <w:pPr>
        <w:spacing w:before="100" w:beforeAutospacing="1" w:after="100" w:afterAutospacing="1" w:line="240" w:lineRule="auto"/>
        <w:rPr>
          <w:noProof/>
          <w:lang w:eastAsia="de-DE"/>
        </w:rPr>
      </w:pPr>
      <w:hyperlink r:id="rId109" w:tooltip="Ludwig der Fromme" w:history="1">
        <w:r w:rsidR="00015B12" w:rsidRPr="00D101D9">
          <w:rPr>
            <w:noProof/>
            <w:lang w:eastAsia="de-DE"/>
          </w:rPr>
          <w:t>Ludwig der Fromme</w:t>
        </w:r>
      </w:hyperlink>
      <w:r w:rsidR="00015B12" w:rsidRPr="00D101D9">
        <w:rPr>
          <w:noProof/>
          <w:lang w:eastAsia="de-DE"/>
        </w:rPr>
        <w:t xml:space="preserve">, Sohn Karls des Großen, eroberte 801 Barcelona nach einer mehrmonatigen Belagerung. Die Stadt sollte die südlichste seiner Eroberungen von den Mauren sein, da er in Tortosa und bei den Flüssen </w:t>
      </w:r>
      <w:hyperlink r:id="rId110" w:tooltip="Llobregat" w:history="1">
        <w:r w:rsidR="00015B12" w:rsidRPr="00D101D9">
          <w:rPr>
            <w:noProof/>
            <w:lang w:eastAsia="de-DE"/>
          </w:rPr>
          <w:t>Llobregat</w:t>
        </w:r>
      </w:hyperlink>
      <w:r w:rsidR="00015B12" w:rsidRPr="00D101D9">
        <w:rPr>
          <w:noProof/>
          <w:lang w:eastAsia="de-DE"/>
        </w:rPr>
        <w:t xml:space="preserve"> und </w:t>
      </w:r>
      <w:hyperlink r:id="rId111" w:tooltip="El Cardener" w:history="1">
        <w:r w:rsidR="00015B12" w:rsidRPr="00D101D9">
          <w:rPr>
            <w:noProof/>
            <w:lang w:eastAsia="de-DE"/>
          </w:rPr>
          <w:t>Cardener</w:t>
        </w:r>
      </w:hyperlink>
      <w:r w:rsidR="00015B12" w:rsidRPr="00D101D9">
        <w:rPr>
          <w:noProof/>
          <w:lang w:eastAsia="de-DE"/>
        </w:rPr>
        <w:t xml:space="preserve"> zurückgeschlagen wurde. Diese Grenzregion wurde als </w:t>
      </w:r>
      <w:hyperlink r:id="rId112" w:tooltip="Spanische Mark" w:history="1">
        <w:r w:rsidR="00015B12" w:rsidRPr="00D101D9">
          <w:rPr>
            <w:noProof/>
            <w:lang w:eastAsia="de-DE"/>
          </w:rPr>
          <w:t>Spanische Mark</w:t>
        </w:r>
      </w:hyperlink>
      <w:r w:rsidR="00015B12" w:rsidRPr="00D101D9">
        <w:rPr>
          <w:noProof/>
          <w:lang w:eastAsia="de-DE"/>
        </w:rPr>
        <w:t xml:space="preserve"> bezeichnet. Sie wurde von mehreren Grafen verwaltet, die vom König eingesetzt wurden. Barcelona wurde zum Sitz eines Grafen. Die ersten karolingischen Grafen Barcelonas waren </w:t>
      </w:r>
      <w:r w:rsidR="00015B12" w:rsidRPr="00D101D9">
        <w:rPr>
          <w:noProof/>
          <w:lang w:eastAsia="de-DE"/>
        </w:rPr>
        <w:lastRenderedPageBreak/>
        <w:t>nur wenig mehr als königliche Beamte, doch im Lauf der Zeit gewann ihre Position an Macht und Unabhängigkeit von der Zentralgewalt und den schwachen karolingischen Königen. Außerdem wurden mehrere Gebiete einem Grafen zugeteilt.</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Der letzte Graf Barcelonas, der von den Karolingern eingesetzt wurde, war </w:t>
      </w:r>
      <w:hyperlink r:id="rId113" w:tooltip="Wilfried I. (Barcelona)" w:history="1">
        <w:r w:rsidRPr="00D101D9">
          <w:rPr>
            <w:noProof/>
            <w:lang w:eastAsia="de-DE"/>
          </w:rPr>
          <w:t>Wilfried I.</w:t>
        </w:r>
      </w:hyperlink>
      <w:r w:rsidRPr="00D101D9">
        <w:rPr>
          <w:noProof/>
          <w:lang w:eastAsia="de-DE"/>
        </w:rPr>
        <w:t xml:space="preserve">, der Haarige. Davor war er schon Graf von </w:t>
      </w:r>
      <w:hyperlink r:id="rId114" w:tooltip="Grafschaft Cerdanya" w:history="1">
        <w:r w:rsidRPr="00D101D9">
          <w:rPr>
            <w:noProof/>
            <w:lang w:eastAsia="de-DE"/>
          </w:rPr>
          <w:t>Cerdanya</w:t>
        </w:r>
      </w:hyperlink>
      <w:r w:rsidRPr="00D101D9">
        <w:rPr>
          <w:noProof/>
          <w:lang w:eastAsia="de-DE"/>
        </w:rPr>
        <w:t xml:space="preserve"> und </w:t>
      </w:r>
      <w:hyperlink r:id="rId115" w:tooltip="Grafschaft Urgell" w:history="1">
        <w:r w:rsidRPr="00D101D9">
          <w:rPr>
            <w:noProof/>
            <w:lang w:eastAsia="de-DE"/>
          </w:rPr>
          <w:t>Urgell</w:t>
        </w:r>
      </w:hyperlink>
      <w:r w:rsidRPr="00D101D9">
        <w:rPr>
          <w:noProof/>
          <w:lang w:eastAsia="de-DE"/>
        </w:rPr>
        <w:t xml:space="preserve"> gewesen und erhielt 878 die Grafschaften von Barcelona, </w:t>
      </w:r>
      <w:hyperlink r:id="rId116" w:tooltip="Girona" w:history="1">
        <w:r w:rsidRPr="00D101D9">
          <w:rPr>
            <w:noProof/>
            <w:lang w:eastAsia="de-DE"/>
          </w:rPr>
          <w:t>Girona</w:t>
        </w:r>
      </w:hyperlink>
      <w:r w:rsidRPr="00D101D9">
        <w:rPr>
          <w:noProof/>
          <w:lang w:eastAsia="de-DE"/>
        </w:rPr>
        <w:t xml:space="preserve"> und </w:t>
      </w:r>
      <w:hyperlink r:id="rId117" w:tooltip="Besalú" w:history="1">
        <w:r w:rsidRPr="00D101D9">
          <w:rPr>
            <w:noProof/>
            <w:lang w:eastAsia="de-DE"/>
          </w:rPr>
          <w:t>Besalú</w:t>
        </w:r>
      </w:hyperlink>
      <w:r w:rsidRPr="00D101D9">
        <w:rPr>
          <w:noProof/>
          <w:lang w:eastAsia="de-DE"/>
        </w:rPr>
        <w:t xml:space="preserve">. Als er 897 starb, wurden Wilfrieds Besitztümer unter seinen zwei Söhnen </w:t>
      </w:r>
      <w:hyperlink r:id="rId118" w:tooltip="Wilfried II. (Barcelona)" w:history="1">
        <w:r w:rsidRPr="00D101D9">
          <w:rPr>
            <w:noProof/>
            <w:lang w:eastAsia="de-DE"/>
          </w:rPr>
          <w:t>Wilfried II.</w:t>
        </w:r>
      </w:hyperlink>
      <w:r w:rsidRPr="00D101D9">
        <w:rPr>
          <w:noProof/>
          <w:lang w:eastAsia="de-DE"/>
        </w:rPr>
        <w:t xml:space="preserve"> und Miro dem Jüngeren aufgeteilt, was die Einführung des Erbadels in der Spanischen Mark bedeutete.</w:t>
      </w:r>
    </w:p>
    <w:p w:rsidR="00015B12" w:rsidRPr="00D101D9" w:rsidRDefault="00015B12" w:rsidP="00015B12">
      <w:pPr>
        <w:spacing w:before="100" w:beforeAutospacing="1" w:after="100" w:afterAutospacing="1" w:line="240" w:lineRule="auto"/>
        <w:rPr>
          <w:noProof/>
        </w:rPr>
      </w:pPr>
      <w:r w:rsidRPr="00D101D9">
        <w:rPr>
          <w:noProof/>
        </w:rPr>
        <w:t xml:space="preserve">Wilfried II. war der letzte Graf, der dem karolingischen Hof Treue schwören musste, obwohl das Lehen eigentlich erst 1258 im </w:t>
      </w:r>
      <w:hyperlink r:id="rId119" w:tooltip="Vertrag von Corbeil" w:history="1">
        <w:r w:rsidRPr="00D101D9">
          <w:rPr>
            <w:noProof/>
          </w:rPr>
          <w:t>Vertrag von Corbeil</w:t>
        </w:r>
      </w:hyperlink>
      <w:r w:rsidRPr="00D101D9">
        <w:rPr>
          <w:noProof/>
        </w:rPr>
        <w:t xml:space="preserve"> abgeschafft wurde. Die Vorherrschaft der Grafen von Barcelona unter den Herrschern der Spanischen Mark war zum Teil die Folge ihrer militärischen Fähigkeiten, wodurch es ihnen gelang, weitere Territorien von den maurischen Herrschern zu erobern. Sie versuchten außerdem, wieder Einwohner im Inland anzusiedeln, dessen Bewohner durch zwei Jahrhunderte Krieg dezimiert worden waren. Barcelona mit seinen leicht zu verteidigenden und exzellenten Wehranlagen blühte durch die steigende Macht seiner Herrscher auf, während die anderen Grafschaften nur wenig vielversprechende Aussichten hatten.</w:t>
      </w:r>
    </w:p>
    <w:p w:rsidR="00015B12" w:rsidRPr="00D101D9" w:rsidRDefault="00015B12" w:rsidP="00164806">
      <w:pPr>
        <w:pStyle w:val="berschrift2"/>
        <w:rPr>
          <w:noProof/>
        </w:rPr>
      </w:pPr>
      <w:r w:rsidRPr="00D101D9">
        <w:rPr>
          <w:noProof/>
        </w:rPr>
        <w:t>Unter der Krone Aragóns</w:t>
      </w:r>
    </w:p>
    <w:p w:rsidR="00015B12" w:rsidRPr="00D101D9" w:rsidRDefault="00651374" w:rsidP="00651374">
      <w:pPr>
        <w:spacing w:after="0" w:line="240" w:lineRule="auto"/>
        <w:rPr>
          <w:noProof/>
        </w:rPr>
      </w:pPr>
      <w:r w:rsidRPr="00D101D9">
        <w:rPr>
          <w:noProof/>
          <w:lang w:eastAsia="de-DE"/>
        </w:rPr>
        <mc:AlternateContent>
          <mc:Choice Requires="wps">
            <w:drawing>
              <wp:anchor distT="0" distB="0" distL="114300" distR="114300" simplePos="0" relativeHeight="251668480" behindDoc="0" locked="0" layoutInCell="1" allowOverlap="1" wp14:anchorId="054F023A" wp14:editId="431525F7">
                <wp:simplePos x="0" y="0"/>
                <wp:positionH relativeFrom="column">
                  <wp:posOffset>4550410</wp:posOffset>
                </wp:positionH>
                <wp:positionV relativeFrom="paragraph">
                  <wp:posOffset>1576070</wp:posOffset>
                </wp:positionV>
                <wp:extent cx="2092325" cy="635"/>
                <wp:effectExtent l="0" t="0" r="0" b="0"/>
                <wp:wrapSquare wrapText="bothSides"/>
                <wp:docPr id="38" name="Textfeld 38"/>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0F7EB4" w:rsidRDefault="00651374" w:rsidP="00651374">
                            <w:pPr>
                              <w:pStyle w:val="Beschriftung"/>
                              <w:rPr>
                                <w:rFonts w:ascii="Times New Roman" w:eastAsia="Times New Roman" w:hAnsi="Times New Roman" w:cs="Times New Roman"/>
                                <w:noProof/>
                                <w:color w:val="0000FF"/>
                                <w:sz w:val="24"/>
                                <w:szCs w:val="24"/>
                              </w:rPr>
                            </w:pPr>
                            <w:r w:rsidRPr="00651374">
                              <w:t xml:space="preserve">Relief am Portal de Sant Iu der </w:t>
                            </w:r>
                            <w:hyperlink r:id="rId120" w:tooltip="La Catedral (Barcelona)" w:history="1">
                              <w:r w:rsidRPr="00651374">
                                <w:t>Kathedrale von Barcelona</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54F023A" id="Textfeld 38" o:spid="_x0000_s1027" type="#_x0000_t202" style="position:absolute;margin-left:358.3pt;margin-top:124.1pt;width:164.7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CRrNQIAAHQEAAAOAAAAZHJzL2Uyb0RvYy54bWysVE1v2zAMvQ/YfxB0X5wPtNiMOEWWIsOA&#10;oC2QDD0rshQLkERNUmJ3v36UbKdbt9Owi0KR1KP5HpnlXWc0uQgfFNiKziZTSoTlUCt7qui3w/bD&#10;R0pCZLZmGqyo6IsI9G71/t2ydaWYQwO6Fp4giA1l6yraxOjKogi8EYaFCThhMSjBGxbx6k9F7VmL&#10;6EYX8+n0tmjB184DFyGg974P0lXGl1Lw+ChlEJHoiuK3xXz6fB7TWayWrDx55hrFh89g//AVhimL&#10;Ra9Q9ywycvbqDyijuIcAMk44mAKkVFzkHrCb2fRNN/uGOZF7QXKCu9IU/h8sf7g8eaLqii5QKcsM&#10;anQQXZRC1wRdyE/rQolpe4eJsfsMHeo8+gM6U9ud9Cb9YkME48j0y5VdRCMcnfPpp/lifkMJx9jt&#10;4iZhFK9PnQ/xiwBDklFRj9JlRtllF2KfOqakSgG0qrdK63RJgY325MJQ5rZRUQzgv2Vpm3ItpFc9&#10;YO8ReU6GKqnbvqtkxe7YZXauHR+hfkEiPPSjFBzfKqy+YyE+MY+zg73jPsRHPKSGtqIwWJQ04H/8&#10;zZ/yUVKMUtLiLFY0fD8zLyjRXy2KnQZ3NPxoHEfDns0GsO8Zbprj2cQHPurRlB7MM67JOlXBELMc&#10;a1U0juYm9huBa8bFep2TcDwdizu7dzxBjywfumfm3aBRRGkfYJxSVr6Rqs/NYrn1OSLvWcfEa88i&#10;6p8uONp5EoY1TLvz6z1nvf5ZrH4CAAD//wMAUEsDBBQABgAIAAAAIQBgVoP14QAAAAwBAAAPAAAA&#10;ZHJzL2Rvd25yZXYueG1sTI+xTsMwEIZ3JN7BOiQWRJ2kkalCnKqqYIClInRhc+NrHIjPUey04e1x&#10;WWC8u0//fX+5nm3PTjj6zpGEdJEAQ2qc7qiVsH9/vl8B80GRVr0jlPCNHtbV9VWpCu3O9IanOrQs&#10;hpAvlAQTwlBw7huDVvmFG5Di7ehGq0Icx5brUZ1juO15liSCW9VR/GDUgFuDzVc9WQm7/GNn7qbj&#10;0+smX44v+2krPttaytubefMILOAc/mC46Ed1qKLTwU2kPeslPKRCRFRClq8yYBciyUUK7PC7WgKv&#10;Sv6/RPUDAAD//wMAUEsBAi0AFAAGAAgAAAAhALaDOJL+AAAA4QEAABMAAAAAAAAAAAAAAAAAAAAA&#10;AFtDb250ZW50X1R5cGVzXS54bWxQSwECLQAUAAYACAAAACEAOP0h/9YAAACUAQAACwAAAAAAAAAA&#10;AAAAAAAvAQAAX3JlbHMvLnJlbHNQSwECLQAUAAYACAAAACEAoxwkazUCAAB0BAAADgAAAAAAAAAA&#10;AAAAAAAuAgAAZHJzL2Uyb0RvYy54bWxQSwECLQAUAAYACAAAACEAYFaD9eEAAAAMAQAADwAAAAAA&#10;AAAAAAAAAACPBAAAZHJzL2Rvd25yZXYueG1sUEsFBgAAAAAEAAQA8wAAAJ0FAAAAAA==&#10;" stroked="f">
                <v:textbox style="mso-fit-shape-to-text:t" inset="0,0,0,0">
                  <w:txbxContent>
                    <w:p w:rsidR="00651374" w:rsidRPr="000F7EB4" w:rsidRDefault="00651374" w:rsidP="00651374">
                      <w:pPr>
                        <w:pStyle w:val="Beschriftung"/>
                        <w:rPr>
                          <w:rFonts w:ascii="Times New Roman" w:eastAsia="Times New Roman" w:hAnsi="Times New Roman" w:cs="Times New Roman"/>
                          <w:noProof/>
                          <w:color w:val="0000FF"/>
                          <w:sz w:val="24"/>
                          <w:szCs w:val="24"/>
                        </w:rPr>
                      </w:pPr>
                      <w:r w:rsidRPr="00651374">
                        <w:t xml:space="preserve">Relief am Portal de Sant Iu der </w:t>
                      </w:r>
                      <w:hyperlink r:id="rId121" w:tooltip="La Catedral (Barcelona)" w:history="1">
                        <w:r w:rsidRPr="00651374">
                          <w:t>Kathedrale von Barcelona</w:t>
                        </w:r>
                      </w:hyperlink>
                    </w:p>
                  </w:txbxContent>
                </v:textbox>
                <w10:wrap type="square"/>
              </v:shape>
            </w:pict>
          </mc:Fallback>
        </mc:AlternateContent>
      </w:r>
      <w:r w:rsidRPr="00D101D9">
        <w:rPr>
          <w:noProof/>
          <w:lang w:eastAsia="de-DE"/>
        </w:rPr>
        <w:drawing>
          <wp:anchor distT="0" distB="0" distL="114300" distR="114300" simplePos="0" relativeHeight="251666432" behindDoc="0" locked="0" layoutInCell="1" allowOverlap="1" wp14:anchorId="2FFE2D83" wp14:editId="4524C658">
            <wp:simplePos x="0" y="0"/>
            <wp:positionH relativeFrom="margin">
              <wp:align>right</wp:align>
            </wp:positionH>
            <wp:positionV relativeFrom="paragraph">
              <wp:posOffset>6681</wp:posOffset>
            </wp:positionV>
            <wp:extent cx="2092325" cy="1512570"/>
            <wp:effectExtent l="0" t="0" r="3175" b="0"/>
            <wp:wrapSquare wrapText="bothSides"/>
            <wp:docPr id="35" name="Grafik 35" descr="http://upload.wikimedia.org/wikipedia/commons/thumb/f/fc/Relleu_porta_Sant_Iu_esquerra.jpg/330px-Relleu_porta_Sant_Iu_esquerra.jp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f/fc/Relleu_porta_Sant_Iu_esquerra.jpg/330px-Relleu_porta_Sant_Iu_esquerra.jpg">
                      <a:hlinkClick r:id="rId122"/>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092325" cy="1512570"/>
                    </a:xfrm>
                    <a:prstGeom prst="rect">
                      <a:avLst/>
                    </a:prstGeom>
                    <a:noFill/>
                    <a:ln>
                      <a:noFill/>
                    </a:ln>
                  </pic:spPr>
                </pic:pic>
              </a:graphicData>
            </a:graphic>
          </wp:anchor>
        </w:drawing>
      </w:r>
      <w:r w:rsidR="00015B12" w:rsidRPr="00D101D9">
        <w:rPr>
          <w:noProof/>
        </w:rPr>
        <w:t xml:space="preserve">Durch den Ehevertrag zwischen </w:t>
      </w:r>
      <w:hyperlink r:id="rId124" w:tooltip="Raimund Berengar IV. (Barcelona)" w:history="1">
        <w:r w:rsidR="00015B12" w:rsidRPr="00D101D9">
          <w:rPr>
            <w:noProof/>
          </w:rPr>
          <w:t>Ramon Berenguer IV.</w:t>
        </w:r>
      </w:hyperlink>
      <w:r w:rsidR="00015B12" w:rsidRPr="00D101D9">
        <w:rPr>
          <w:noProof/>
        </w:rPr>
        <w:t xml:space="preserve">, Graf von Barcelona, und der erst einjährigen </w:t>
      </w:r>
      <w:hyperlink r:id="rId125" w:tooltip="Petronella von Aragón" w:history="1">
        <w:r w:rsidR="00015B12" w:rsidRPr="00D101D9">
          <w:rPr>
            <w:noProof/>
          </w:rPr>
          <w:t>Petronella</w:t>
        </w:r>
      </w:hyperlink>
      <w:r w:rsidR="00015B12" w:rsidRPr="00D101D9">
        <w:rPr>
          <w:noProof/>
        </w:rPr>
        <w:t xml:space="preserve">, Erbin der </w:t>
      </w:r>
      <w:hyperlink r:id="rId126" w:tooltip="Krone Aragonien" w:history="1">
        <w:r w:rsidR="00015B12" w:rsidRPr="00D101D9">
          <w:rPr>
            <w:noProof/>
          </w:rPr>
          <w:t>Krone Aragoniens</w:t>
        </w:r>
      </w:hyperlink>
      <w:r w:rsidR="00015B12" w:rsidRPr="00D101D9">
        <w:rPr>
          <w:noProof/>
        </w:rPr>
        <w:t>, entstand 1137 aus Aragonien und den im 12. Jahrhundert mit Katalonien weitgehend identischen Ländern der Grafen von Barcelona eine Staatsgemeinschaft, die als „Krone Aragonien“ bekannt ist. Durch weitere dynastische Verbindungen sowie Eroberungen wurde sie im Hoch- und Spätmittelalter zur führenden Macht des westlichen Mittelmeerraumes. Ihr wirtschaftliches und kulturelles Zentrum war der katalanische Teil der Staatsgemeinschaft, das Prinzipat Katalonien, dessen Handelsflotte den westlichen Mittelmeerraum beherrschte und Handelsvertretungen in zahlreichen Häfen hatte. Barcelona war zu jener Zeit bereits die größte Ansiedelung Kataloniens und eine wichtige Einkommensquelle des Landes.</w:t>
      </w:r>
    </w:p>
    <w:p w:rsidR="00015B12" w:rsidRPr="00D101D9" w:rsidRDefault="00015B12" w:rsidP="00164806">
      <w:pPr>
        <w:pStyle w:val="berschrift2"/>
        <w:rPr>
          <w:noProof/>
        </w:rPr>
      </w:pPr>
      <w:r w:rsidRPr="00D101D9">
        <w:rPr>
          <w:noProof/>
        </w:rPr>
        <w:t>In der spanischen Monarchie</w:t>
      </w:r>
    </w:p>
    <w:p w:rsidR="00015B12" w:rsidRPr="00D101D9" w:rsidRDefault="00015B12" w:rsidP="00015B12">
      <w:pPr>
        <w:spacing w:before="100" w:beforeAutospacing="1" w:after="100" w:afterAutospacing="1" w:line="240" w:lineRule="auto"/>
        <w:rPr>
          <w:noProof/>
        </w:rPr>
      </w:pPr>
      <w:r w:rsidRPr="00D101D9">
        <w:rPr>
          <w:noProof/>
        </w:rPr>
        <w:t xml:space="preserve">Die Hochzeit von </w:t>
      </w:r>
      <w:hyperlink r:id="rId127" w:tooltip="Ferdinand II. (Aragón)" w:history="1">
        <w:r w:rsidRPr="00D101D9">
          <w:rPr>
            <w:noProof/>
          </w:rPr>
          <w:t>Ferdinand II. von Aragonien</w:t>
        </w:r>
      </w:hyperlink>
      <w:r w:rsidRPr="00D101D9">
        <w:rPr>
          <w:noProof/>
        </w:rPr>
        <w:t xml:space="preserve"> mit </w:t>
      </w:r>
      <w:hyperlink r:id="rId128" w:tooltip="Isabella I. (Kastilien)" w:history="1">
        <w:r w:rsidRPr="00D101D9">
          <w:rPr>
            <w:noProof/>
          </w:rPr>
          <w:t>Isabella I. von Kastilien</w:t>
        </w:r>
      </w:hyperlink>
      <w:r w:rsidRPr="00D101D9">
        <w:rPr>
          <w:noProof/>
        </w:rPr>
        <w:t xml:space="preserve"> im Jahr 1469 vereinigte die zwei Königsgeschlechter Spaniens. Dadurch verlagerte sich das politische Zentrum nach </w:t>
      </w:r>
      <w:hyperlink r:id="rId129" w:tooltip="Madrid" w:history="1">
        <w:r w:rsidRPr="00D101D9">
          <w:rPr>
            <w:noProof/>
          </w:rPr>
          <w:t>Madrid</w:t>
        </w:r>
      </w:hyperlink>
      <w:r w:rsidRPr="00D101D9">
        <w:rPr>
          <w:noProof/>
        </w:rPr>
        <w:t xml:space="preserve"> und degradierte die einstige Krone Aragonien zur Provinz. Darüber hinaus musste Barcelona, wie viele spanische Städte am Mittelmeer, einen gewaltigen Handelsrückgang und Bedeutungsverlust durch die Entdeckung Amerikas hinnehmen.</w:t>
      </w:r>
    </w:p>
    <w:p w:rsidR="00015B12" w:rsidRPr="00D101D9" w:rsidRDefault="00015B12" w:rsidP="00015B12">
      <w:pPr>
        <w:spacing w:before="100" w:beforeAutospacing="1" w:after="100" w:afterAutospacing="1" w:line="240" w:lineRule="auto"/>
        <w:rPr>
          <w:noProof/>
        </w:rPr>
      </w:pPr>
      <w:r w:rsidRPr="00D101D9">
        <w:rPr>
          <w:noProof/>
        </w:rPr>
        <w:t xml:space="preserve">Im Konflikt zwischen Spanien und Frankreich Mitte des 17. Jahrhunderts ergriff Katalonien Partei für Frankreich, saß jedoch dann beim Friedensschluss von 1659, dem </w:t>
      </w:r>
      <w:hyperlink r:id="rId130" w:tooltip="Pyrenäenfrieden" w:history="1">
        <w:r w:rsidRPr="00D101D9">
          <w:rPr>
            <w:noProof/>
          </w:rPr>
          <w:t>Pyrenäenfrieden</w:t>
        </w:r>
      </w:hyperlink>
      <w:r w:rsidRPr="00D101D9">
        <w:rPr>
          <w:noProof/>
        </w:rPr>
        <w:t>, zwischen allen Stühlen und wurde zweigeteilt: Die katalanischen Gebiete nördlich der Pyrenäen (</w:t>
      </w:r>
      <w:hyperlink r:id="rId131" w:tooltip="Nordkatalonien" w:history="1">
        <w:r w:rsidRPr="00D101D9">
          <w:rPr>
            <w:noProof/>
          </w:rPr>
          <w:t>Nordkatalonien</w:t>
        </w:r>
      </w:hyperlink>
      <w:r w:rsidRPr="00D101D9">
        <w:rPr>
          <w:noProof/>
        </w:rPr>
        <w:t>) gingen an Frankreich verloren.</w:t>
      </w:r>
    </w:p>
    <w:p w:rsidR="00015B12" w:rsidRPr="00D101D9" w:rsidRDefault="00015B12" w:rsidP="00015B12">
      <w:pPr>
        <w:spacing w:before="100" w:beforeAutospacing="1" w:after="100" w:afterAutospacing="1" w:line="240" w:lineRule="auto"/>
        <w:rPr>
          <w:noProof/>
        </w:rPr>
      </w:pPr>
      <w:r w:rsidRPr="00D101D9">
        <w:rPr>
          <w:noProof/>
        </w:rPr>
        <w:t xml:space="preserve">Im </w:t>
      </w:r>
      <w:hyperlink r:id="rId132" w:tooltip="Spanischer Erbfolgekrieg" w:history="1">
        <w:r w:rsidRPr="00D101D9">
          <w:rPr>
            <w:noProof/>
          </w:rPr>
          <w:t>Spanischen Erbfolgekrieg</w:t>
        </w:r>
      </w:hyperlink>
      <w:r w:rsidRPr="00D101D9">
        <w:rPr>
          <w:noProof/>
        </w:rPr>
        <w:t xml:space="preserve"> (1700–1713), in dem es um die Thronfolge nach dem Tod des kinderlos gebliebenen </w:t>
      </w:r>
      <w:hyperlink r:id="rId133" w:tooltip="Karl II. (Spanien)" w:history="1">
        <w:r w:rsidRPr="00D101D9">
          <w:rPr>
            <w:noProof/>
          </w:rPr>
          <w:t>Karl II.</w:t>
        </w:r>
      </w:hyperlink>
      <w:r w:rsidRPr="00D101D9">
        <w:rPr>
          <w:noProof/>
        </w:rPr>
        <w:t xml:space="preserve"> ging, ergriff Katalonien Partei für den Habsburger Thronprätendenten </w:t>
      </w:r>
      <w:hyperlink r:id="rId134" w:tooltip="Karl VI. (HRR)" w:history="1">
        <w:r w:rsidRPr="00D101D9">
          <w:rPr>
            <w:noProof/>
          </w:rPr>
          <w:t>Erzherzog Karl</w:t>
        </w:r>
      </w:hyperlink>
      <w:r w:rsidRPr="00D101D9">
        <w:rPr>
          <w:noProof/>
        </w:rPr>
        <w:t xml:space="preserve"> und gegen den Bourbonen </w:t>
      </w:r>
      <w:hyperlink r:id="rId135" w:tooltip="Philipp V. (Spanien)" w:history="1">
        <w:r w:rsidRPr="00D101D9">
          <w:rPr>
            <w:noProof/>
          </w:rPr>
          <w:t>Philipp von Anjou</w:t>
        </w:r>
      </w:hyperlink>
      <w:r w:rsidRPr="00D101D9">
        <w:rPr>
          <w:noProof/>
        </w:rPr>
        <w:t xml:space="preserve"> – später als Philipp V. bekannt. Nach der </w:t>
      </w:r>
      <w:hyperlink r:id="rId136" w:tooltip="Belagerung von Barcelona (1705)" w:history="1">
        <w:r w:rsidRPr="00D101D9">
          <w:rPr>
            <w:noProof/>
          </w:rPr>
          <w:t>Belagerung von 1705</w:t>
        </w:r>
      </w:hyperlink>
      <w:r w:rsidRPr="00D101D9">
        <w:rPr>
          <w:noProof/>
        </w:rPr>
        <w:t xml:space="preserve"> zog Karl in die Stadt ein. Der im </w:t>
      </w:r>
      <w:hyperlink r:id="rId137" w:tooltip="Friede von Utrecht" w:history="1">
        <w:r w:rsidRPr="00D101D9">
          <w:rPr>
            <w:noProof/>
          </w:rPr>
          <w:t>Frieden von Utrecht</w:t>
        </w:r>
      </w:hyperlink>
      <w:r w:rsidRPr="00D101D9">
        <w:rPr>
          <w:noProof/>
        </w:rPr>
        <w:t xml:space="preserve"> als Sieger hervorgegangene Philipp V. bestrafte Katalonien dafür hart: 1714 wurde Barcelona von französischen </w:t>
      </w:r>
      <w:r w:rsidRPr="00D101D9">
        <w:rPr>
          <w:noProof/>
        </w:rPr>
        <w:lastRenderedPageBreak/>
        <w:t xml:space="preserve">Truppen </w:t>
      </w:r>
      <w:hyperlink r:id="rId138" w:tooltip="Belagerung von Barcelona (1713)" w:history="1">
        <w:r w:rsidRPr="00D101D9">
          <w:rPr>
            <w:noProof/>
          </w:rPr>
          <w:t>erobert</w:t>
        </w:r>
      </w:hyperlink>
      <w:r w:rsidRPr="00D101D9">
        <w:rPr>
          <w:noProof/>
        </w:rPr>
        <w:t xml:space="preserve"> und besetzt, und die katalanischen Institutionen wurden aufgelöst, womit die katalanische Selbstverwaltung endete.</w:t>
      </w:r>
    </w:p>
    <w:p w:rsidR="00015B12" w:rsidRPr="00D101D9" w:rsidRDefault="00015B12" w:rsidP="00015B12">
      <w:pPr>
        <w:spacing w:before="100" w:beforeAutospacing="1" w:after="100" w:afterAutospacing="1" w:line="240" w:lineRule="auto"/>
        <w:rPr>
          <w:noProof/>
        </w:rPr>
      </w:pPr>
      <w:r w:rsidRPr="00D101D9">
        <w:rPr>
          <w:noProof/>
        </w:rPr>
        <w:t xml:space="preserve">Die Stadt war im 19. Jahrhundert Schauplatz mehrerer Aufstände. Unter anderem kam es im November 1842 zu Protesten gegen die von der spanischen Regierung auferlegten Belastungen. In der Stadt gewannen die Aufständischen die Oberhand, das Militär zog sich auf die Festung am </w:t>
      </w:r>
      <w:hyperlink r:id="rId139" w:tooltip="Montjuïc" w:history="1">
        <w:r w:rsidRPr="00D101D9">
          <w:rPr>
            <w:noProof/>
          </w:rPr>
          <w:t>Montjuïc</w:t>
        </w:r>
      </w:hyperlink>
      <w:r w:rsidRPr="00D101D9">
        <w:rPr>
          <w:noProof/>
        </w:rPr>
        <w:t xml:space="preserve"> zurück. Auf Befehl von Regent </w:t>
      </w:r>
      <w:hyperlink r:id="rId140" w:tooltip="Baldomero Espartero" w:history="1">
        <w:r w:rsidRPr="00D101D9">
          <w:rPr>
            <w:noProof/>
          </w:rPr>
          <w:t>Baldomero Espartero</w:t>
        </w:r>
      </w:hyperlink>
      <w:r w:rsidRPr="00D101D9">
        <w:rPr>
          <w:noProof/>
        </w:rPr>
        <w:t xml:space="preserve"> begann am 3. Dezember 1842 ein Beschuss der Stadt, der 12 Stunden dauerte. Er führte zu erheblichen Zerstörungen und kostete etwa 100 Menschen das Leben. Am Tag darauf ergaben sich die Rebellen und wurden entwaffnet.</w:t>
      </w:r>
      <w:r w:rsidR="00651374" w:rsidRPr="00D101D9">
        <w:rPr>
          <w:noProof/>
        </w:rPr>
        <w:t xml:space="preserve"> </w:t>
      </w:r>
    </w:p>
    <w:p w:rsidR="00015B12" w:rsidRPr="00D101D9" w:rsidRDefault="00015B12" w:rsidP="00015B12">
      <w:pPr>
        <w:spacing w:before="100" w:beforeAutospacing="1" w:after="100" w:afterAutospacing="1" w:line="240" w:lineRule="auto"/>
        <w:rPr>
          <w:rFonts w:ascii="Times New Roman" w:eastAsia="Times New Roman" w:hAnsi="Times New Roman" w:cs="Times New Roman"/>
          <w:noProof/>
          <w:sz w:val="24"/>
          <w:szCs w:val="24"/>
          <w:lang w:eastAsia="de-DE"/>
        </w:rPr>
      </w:pPr>
      <w:r w:rsidRPr="00D101D9">
        <w:rPr>
          <w:noProof/>
        </w:rPr>
        <w:t xml:space="preserve">Ab Mitte des 19. Jahrhunderts erlebte die Stadt einen erneuten wirtschaftlichen Aufschwung und wurde ein Zentrum der industriellen Entwicklung Spaniens, wodurch Reichtum und politischer Einfluss in die Region zurückkehrten. Gleichzeitig entwickelte sich Barcelona im Zuge der </w:t>
      </w:r>
      <w:hyperlink r:id="rId141" w:tooltip="Industrialisierung" w:history="1">
        <w:r w:rsidRPr="00D101D9">
          <w:rPr>
            <w:noProof/>
          </w:rPr>
          <w:t>Industrialisierung</w:t>
        </w:r>
      </w:hyperlink>
      <w:r w:rsidRPr="00D101D9">
        <w:rPr>
          <w:noProof/>
        </w:rPr>
        <w:t xml:space="preserve"> und der extremen sozialen Unterschiede zwischen der Großbourgeoisie und der Arbeiterschaft zu einer Stadt, in der der </w:t>
      </w:r>
      <w:hyperlink r:id="rId142" w:tooltip="Anarchismus in Spanien" w:history="1">
        <w:r w:rsidRPr="00D101D9">
          <w:rPr>
            <w:noProof/>
          </w:rPr>
          <w:t>spanische Anarchismus</w:t>
        </w:r>
      </w:hyperlink>
      <w:r w:rsidRPr="00D101D9">
        <w:rPr>
          <w:noProof/>
        </w:rPr>
        <w:t xml:space="preserve"> besonders viele Anhänger fand. Sie war in den 1890er Jahren Schauplatz zahlreicher anarchistischer Anschläge. So verübte hier am 24. September 1893 der Anarchist Pallas ein Bombenattentat auf </w:t>
      </w:r>
      <w:hyperlink r:id="rId143" w:tooltip="Arsenio Martínez-Campos" w:history="1">
        <w:r w:rsidRPr="00D101D9">
          <w:rPr>
            <w:noProof/>
          </w:rPr>
          <w:t>Arsenio Martínez-Campos</w:t>
        </w:r>
      </w:hyperlink>
      <w:r w:rsidRPr="00D101D9">
        <w:rPr>
          <w:noProof/>
        </w:rPr>
        <w:t xml:space="preserve">, bei dem mehrere Personen getötet und verwundet wurden. Pallas wurde am 5. Oktober vor ein </w:t>
      </w:r>
      <w:hyperlink r:id="rId144" w:tooltip="Hinrichtung" w:history="1">
        <w:r w:rsidRPr="00D101D9">
          <w:rPr>
            <w:noProof/>
          </w:rPr>
          <w:t>Erschießungspeloton</w:t>
        </w:r>
      </w:hyperlink>
      <w:r w:rsidRPr="00D101D9">
        <w:rPr>
          <w:noProof/>
        </w:rPr>
        <w:t xml:space="preserve"> gestellt.</w:t>
      </w:r>
      <w:r w:rsidR="00651374" w:rsidRPr="00D101D9">
        <w:rPr>
          <w:noProof/>
        </w:rPr>
        <w:t xml:space="preserve"> </w:t>
      </w:r>
      <w:r w:rsidRPr="00D101D9">
        <w:rPr>
          <w:noProof/>
        </w:rPr>
        <w:t xml:space="preserve">Um seine Hinrichtung zu rächen, wurde am 7. November bei einer Vorstellung im </w:t>
      </w:r>
      <w:hyperlink r:id="rId145" w:tooltip="Gran Teatre del Liceu" w:history="1">
        <w:r w:rsidRPr="00D101D9">
          <w:rPr>
            <w:noProof/>
          </w:rPr>
          <w:t>Gran Teatre del Liceu</w:t>
        </w:r>
      </w:hyperlink>
      <w:r w:rsidRPr="00D101D9">
        <w:rPr>
          <w:noProof/>
        </w:rPr>
        <w:t xml:space="preserve"> ein weiteres Attentat verübt, bei dem 23 Personen</w:t>
      </w:r>
      <w:r w:rsidRPr="00D101D9">
        <w:rPr>
          <w:rFonts w:ascii="Times New Roman" w:eastAsia="Times New Roman" w:hAnsi="Times New Roman" w:cs="Times New Roman"/>
          <w:noProof/>
          <w:sz w:val="24"/>
          <w:szCs w:val="24"/>
          <w:lang w:eastAsia="de-DE"/>
        </w:rPr>
        <w:t xml:space="preserve"> getötet und etwa 40 verletzt wurden.</w:t>
      </w:r>
    </w:p>
    <w:p w:rsidR="00015B12" w:rsidRPr="00D101D9" w:rsidRDefault="00015B12" w:rsidP="00015B12">
      <w:pPr>
        <w:spacing w:before="100" w:beforeAutospacing="1" w:after="100" w:afterAutospacing="1" w:line="240" w:lineRule="auto"/>
        <w:rPr>
          <w:noProof/>
        </w:rPr>
      </w:pPr>
      <w:r w:rsidRPr="00D101D9">
        <w:rPr>
          <w:noProof/>
        </w:rPr>
        <w:t xml:space="preserve">Nach Abriss der mittelalterlichen Stadtmauern 1854-1856 wurde der neue Stadtbezirk </w:t>
      </w:r>
      <w:hyperlink r:id="rId146" w:tooltip="Eixample" w:history="1">
        <w:r w:rsidRPr="00D101D9">
          <w:rPr>
            <w:noProof/>
          </w:rPr>
          <w:t>Eixample</w:t>
        </w:r>
      </w:hyperlink>
      <w:r w:rsidRPr="00D101D9">
        <w:rPr>
          <w:noProof/>
        </w:rPr>
        <w:t xml:space="preserve"> (wörtlich: „Erweiterung“) geplant und angelegt. Der Verfasser des städtebaulichen Entwurfes war </w:t>
      </w:r>
      <w:hyperlink r:id="rId147" w:tooltip="Ildefons Cerdà" w:history="1">
        <w:r w:rsidRPr="00D101D9">
          <w:rPr>
            <w:noProof/>
          </w:rPr>
          <w:t>Ildefons Cerdà</w:t>
        </w:r>
      </w:hyperlink>
      <w:r w:rsidRPr="00D101D9">
        <w:rPr>
          <w:noProof/>
        </w:rPr>
        <w:t xml:space="preserve">, der ein isomorphes Raster vorschlug, welches bis heute den Stadtraum prägt. 1888 war Barcelona Gastgeber der </w:t>
      </w:r>
      <w:hyperlink r:id="rId148" w:tooltip="Weltausstellung" w:history="1">
        <w:r w:rsidRPr="00D101D9">
          <w:rPr>
            <w:noProof/>
          </w:rPr>
          <w:t>Weltausstellung</w:t>
        </w:r>
      </w:hyperlink>
      <w:r w:rsidRPr="00D101D9">
        <w:rPr>
          <w:noProof/>
        </w:rPr>
        <w:t xml:space="preserve">, die zu einer großen Ausdehnung der Stadtfläche vom </w:t>
      </w:r>
      <w:hyperlink r:id="rId149" w:tooltip="Parc de la Ciutadella" w:history="1">
        <w:r w:rsidRPr="00D101D9">
          <w:rPr>
            <w:noProof/>
          </w:rPr>
          <w:t>Parc de la Ciutadella</w:t>
        </w:r>
      </w:hyperlink>
      <w:r w:rsidRPr="00D101D9">
        <w:rPr>
          <w:noProof/>
        </w:rPr>
        <w:t xml:space="preserve"> bis zu </w:t>
      </w:r>
      <w:hyperlink r:id="rId150" w:tooltip="Barceloneta" w:history="1">
        <w:r w:rsidRPr="00D101D9">
          <w:rPr>
            <w:noProof/>
          </w:rPr>
          <w:t>Barceloneta</w:t>
        </w:r>
      </w:hyperlink>
      <w:r w:rsidRPr="00D101D9">
        <w:rPr>
          <w:noProof/>
        </w:rPr>
        <w:t xml:space="preserve"> führte. 1897 wurden sechs umliegende Ortschaften, darunter </w:t>
      </w:r>
      <w:hyperlink r:id="rId151" w:tooltip="Gràcia (Seite nicht vorhanden)" w:history="1">
        <w:r w:rsidRPr="00D101D9">
          <w:rPr>
            <w:noProof/>
          </w:rPr>
          <w:t>Gràcia</w:t>
        </w:r>
      </w:hyperlink>
      <w:r w:rsidRPr="00D101D9">
        <w:rPr>
          <w:noProof/>
        </w:rPr>
        <w:t xml:space="preserve"> und </w:t>
      </w:r>
      <w:hyperlink r:id="rId152" w:tooltip="Sants-Montjuïc" w:history="1">
        <w:r w:rsidRPr="00D101D9">
          <w:rPr>
            <w:noProof/>
          </w:rPr>
          <w:t>Sants</w:t>
        </w:r>
      </w:hyperlink>
      <w:r w:rsidRPr="00D101D9">
        <w:rPr>
          <w:noProof/>
        </w:rPr>
        <w:t xml:space="preserve">, eingemeindet. Der Wohlstand der Stadt führte auch zu ihrer Wiedergeburt als kulturelles Zentrum. Mit der </w:t>
      </w:r>
      <w:hyperlink r:id="rId153" w:tooltip="Exposición Internacional de Barcelona" w:history="1">
        <w:r w:rsidRPr="00D101D9">
          <w:rPr>
            <w:noProof/>
          </w:rPr>
          <w:t>Exposición Internacional de Barcelona</w:t>
        </w:r>
      </w:hyperlink>
      <w:r w:rsidRPr="00D101D9">
        <w:rPr>
          <w:noProof/>
        </w:rPr>
        <w:t xml:space="preserve"> wurde 1929 eine zweite große internationale Ausstellung organisiert, die zur Urbanisierung der Gegend um die </w:t>
      </w:r>
      <w:hyperlink r:id="rId154" w:tooltip="Plaça d’Espanya (Seite nicht vorhanden)" w:history="1">
        <w:r w:rsidRPr="00D101D9">
          <w:rPr>
            <w:noProof/>
          </w:rPr>
          <w:t>Plaça d’Espanya</w:t>
        </w:r>
      </w:hyperlink>
      <w:r w:rsidRPr="00D101D9">
        <w:rPr>
          <w:noProof/>
        </w:rPr>
        <w:t xml:space="preserve"> und zum Bau der U-Bahn führte.</w:t>
      </w:r>
    </w:p>
    <w:p w:rsidR="00015B12" w:rsidRPr="00D101D9" w:rsidRDefault="00015B12" w:rsidP="00164806">
      <w:pPr>
        <w:pStyle w:val="berschrift2"/>
        <w:rPr>
          <w:noProof/>
        </w:rPr>
      </w:pPr>
      <w:r w:rsidRPr="00D101D9">
        <w:rPr>
          <w:noProof/>
        </w:rPr>
        <w:t>Die zweite Republik und der Bürgerkrieg</w:t>
      </w:r>
    </w:p>
    <w:p w:rsidR="00015B12" w:rsidRPr="00D101D9" w:rsidRDefault="00651374" w:rsidP="00651374">
      <w:pPr>
        <w:spacing w:after="0" w:line="240" w:lineRule="auto"/>
        <w:rPr>
          <w:noProof/>
        </w:rPr>
      </w:pPr>
      <w:r w:rsidRPr="00D101D9">
        <w:rPr>
          <w:noProof/>
          <w:lang w:eastAsia="de-DE"/>
        </w:rPr>
        <mc:AlternateContent>
          <mc:Choice Requires="wps">
            <w:drawing>
              <wp:anchor distT="0" distB="0" distL="114300" distR="114300" simplePos="0" relativeHeight="251671552" behindDoc="0" locked="0" layoutInCell="1" allowOverlap="1" wp14:anchorId="669B5384" wp14:editId="6FDFEDCE">
                <wp:simplePos x="0" y="0"/>
                <wp:positionH relativeFrom="column">
                  <wp:posOffset>4550410</wp:posOffset>
                </wp:positionH>
                <wp:positionV relativeFrom="paragraph">
                  <wp:posOffset>1647190</wp:posOffset>
                </wp:positionV>
                <wp:extent cx="2092325" cy="635"/>
                <wp:effectExtent l="0" t="0" r="0" b="0"/>
                <wp:wrapSquare wrapText="bothSides"/>
                <wp:docPr id="39" name="Textfeld 39"/>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1B2A1C" w:rsidRDefault="00651374" w:rsidP="00651374">
                            <w:pPr>
                              <w:pStyle w:val="Beschriftung"/>
                            </w:pPr>
                            <w:r w:rsidRPr="00186B72">
                              <w:t>Plakat der Volksolympiade von 1936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69B5384" id="Textfeld 39" o:spid="_x0000_s1028" type="#_x0000_t202" style="position:absolute;margin-left:358.3pt;margin-top:129.7pt;width:164.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CNNgIAAHQEAAAOAAAAZHJzL2Uyb0RvYy54bWysVMFu2zAMvQ/YPwi6L04ctFiNOEWWIsOA&#10;oC2QDD0rshQLkEVNUmJnXz9KttOu22nYRaFI6tF8j8zivms0OQvnFZiSziZTSoThUClzLOn3/ebT&#10;Z0p8YKZiGowo6UV4er/8+GHR2kLkUIOuhCMIYnzR2pLWIdgiyzyvRcP8BKwwGJTgGhbw6o5Z5ViL&#10;6I3O8un0NmvBVdYBF96j96EP0mXCl1Lw8CSlF4HokuK3hXS6dB7imS0XrDg6ZmvFh89g//AVDVMG&#10;i16hHlhg5OTUH1CN4g48yDDh0GQgpeIi9YDdzKbvutnVzIrUC5Lj7ZUm//9g+eP52RFVlXR+R4lh&#10;DWq0F12QQlcEXchPa32BaTuLiaH7Ah3qPPo9OmPbnXRN/MWGCMaR6cuVXUQjHJ359C6f5zeUcIzd&#10;zm8iRvb61DofvgpoSDRK6lC6xCg7b33oU8eUWMmDVtVGaR0vMbDWjpwZytzWKogB/LcsbWKugfiq&#10;B+w9Is3JUCV223cVrdAdusROPnZ8gOqCRDjoR8lbvlFYfct8eGYOZwd7x30IT3hIDW1JYbAoqcH9&#10;/Js/5qOkGKWkxVksqf9xYk5Qor8ZFDsO7mi40TiMhjk1a8C+Z7hplicTH7igR1M6aF5wTVaxCoaY&#10;4VirpGE016HfCFwzLlarlITjaVnYmp3lEXpked+9MGcHjQJK+wjjlLLinVR9bhLLrk4BeU86Rl57&#10;FlH/eMHRTpMwrGHcnbf3lPX6Z7H8BQAA//8DAFBLAwQUAAYACAAAACEAi3z/6OIAAAAMAQAADwAA&#10;AGRycy9kb3ducmV2LnhtbEyPsU7DMBCGdyTewTokFkSdlNRAiFNVFQx0qQhd2Nz4GgficxQ7bXh7&#10;XBYY7+7Tf99fLCfbsSMOvnUkIZ0lwJBqp1tqJOzeX24fgPmgSKvOEUr4Rg/L8vKiULl2J3rDYxUa&#10;FkPI50qCCaHPOfe1Qav8zPVI8XZwg1UhjkPD9aBOMdx2fJ4kglvVUvxgVI9rg/VXNVoJ2+xja27G&#10;w/Nmld0Nr7txLT6bSsrrq2n1BCzgFP5gOOtHdSij096NpD3rJNynQkRUwnzxmAE7E0kmUmD739UC&#10;eFnw/yXKHwAAAP//AwBQSwECLQAUAAYACAAAACEAtoM4kv4AAADhAQAAEwAAAAAAAAAAAAAAAAAA&#10;AAAAW0NvbnRlbnRfVHlwZXNdLnhtbFBLAQItABQABgAIAAAAIQA4/SH/1gAAAJQBAAALAAAAAAAA&#10;AAAAAAAAAC8BAABfcmVscy8ucmVsc1BLAQItABQABgAIAAAAIQB3/pCNNgIAAHQEAAAOAAAAAAAA&#10;AAAAAAAAAC4CAABkcnMvZTJvRG9jLnhtbFBLAQItABQABgAIAAAAIQCLfP/o4gAAAAwBAAAPAAAA&#10;AAAAAAAAAAAAAJAEAABkcnMvZG93bnJldi54bWxQSwUGAAAAAAQABADzAAAAnwUAAAAA&#10;" stroked="f">
                <v:textbox style="mso-fit-shape-to-text:t" inset="0,0,0,0">
                  <w:txbxContent>
                    <w:p w:rsidR="00651374" w:rsidRPr="001B2A1C" w:rsidRDefault="00651374" w:rsidP="00651374">
                      <w:pPr>
                        <w:pStyle w:val="Beschriftung"/>
                      </w:pPr>
                      <w:r w:rsidRPr="00186B72">
                        <w:t>Plakat der Volksolympiade von 1936</w:t>
                      </w:r>
                    </w:p>
                  </w:txbxContent>
                </v:textbox>
                <w10:wrap type="square"/>
              </v:shape>
            </w:pict>
          </mc:Fallback>
        </mc:AlternateContent>
      </w:r>
      <w:r w:rsidRPr="00D101D9">
        <w:rPr>
          <w:noProof/>
          <w:lang w:eastAsia="de-DE"/>
        </w:rPr>
        <w:drawing>
          <wp:anchor distT="0" distB="0" distL="114300" distR="114300" simplePos="0" relativeHeight="251669504" behindDoc="0" locked="0" layoutInCell="1" allowOverlap="1" wp14:anchorId="1E9ADC54" wp14:editId="36033A43">
            <wp:simplePos x="0" y="0"/>
            <wp:positionH relativeFrom="margin">
              <wp:align>right</wp:align>
            </wp:positionH>
            <wp:positionV relativeFrom="paragraph">
              <wp:posOffset>7925</wp:posOffset>
            </wp:positionV>
            <wp:extent cx="2092325" cy="1582420"/>
            <wp:effectExtent l="0" t="0" r="3175" b="0"/>
            <wp:wrapSquare wrapText="bothSides"/>
            <wp:docPr id="33" name="Grafik 33" descr="http://upload.wikimedia.org/wikipedia/commons/8/8e/Olimppop36.jpg">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8/8e/Olimppop36.jpg">
                      <a:hlinkClick r:id="rId155"/>
                    </pic:cNvPr>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092325" cy="1582420"/>
                    </a:xfrm>
                    <a:prstGeom prst="rect">
                      <a:avLst/>
                    </a:prstGeom>
                    <a:noFill/>
                    <a:ln>
                      <a:noFill/>
                    </a:ln>
                  </pic:spPr>
                </pic:pic>
              </a:graphicData>
            </a:graphic>
          </wp:anchor>
        </w:drawing>
      </w:r>
      <w:r w:rsidR="00015B12" w:rsidRPr="00D101D9">
        <w:rPr>
          <w:noProof/>
        </w:rPr>
        <w:t xml:space="preserve">Nach dem Wahlsieg der spanischen Linken, die sich 1936 zum </w:t>
      </w:r>
      <w:hyperlink r:id="rId157" w:tooltip="Frente Popular" w:history="1">
        <w:r w:rsidR="00015B12" w:rsidRPr="00D101D9">
          <w:rPr>
            <w:noProof/>
          </w:rPr>
          <w:t>Frente Popular</w:t>
        </w:r>
      </w:hyperlink>
      <w:r w:rsidR="00015B12" w:rsidRPr="00D101D9">
        <w:rPr>
          <w:noProof/>
        </w:rPr>
        <w:t xml:space="preserve"> (zur „Volksfront“) zusammengeschlossen hatte, sollte Barcelona Austragungsort einer </w:t>
      </w:r>
      <w:hyperlink r:id="rId158" w:tooltip="Volksolympiade" w:history="1">
        <w:r w:rsidR="00015B12" w:rsidRPr="00D101D9">
          <w:rPr>
            <w:noProof/>
          </w:rPr>
          <w:t>Volksolympiade</w:t>
        </w:r>
      </w:hyperlink>
      <w:r w:rsidR="00015B12" w:rsidRPr="00D101D9">
        <w:rPr>
          <w:noProof/>
        </w:rPr>
        <w:t xml:space="preserve"> werden, einer Gegenveranstaltung zu den </w:t>
      </w:r>
      <w:hyperlink r:id="rId159" w:tooltip="Olympische Sommerspiele 1936" w:history="1">
        <w:r w:rsidR="00015B12" w:rsidRPr="00D101D9">
          <w:rPr>
            <w:noProof/>
          </w:rPr>
          <w:t>Olympischen Spielen von Berlin</w:t>
        </w:r>
      </w:hyperlink>
      <w:r w:rsidR="00015B12" w:rsidRPr="00D101D9">
        <w:rPr>
          <w:noProof/>
        </w:rPr>
        <w:t xml:space="preserve"> im nationalsozialistischen Deutschland. Mit dem Ausbruch des </w:t>
      </w:r>
      <w:hyperlink r:id="rId160" w:tooltip="Spanischer Bürgerkrieg" w:history="1">
        <w:r w:rsidR="00015B12" w:rsidRPr="00D101D9">
          <w:rPr>
            <w:noProof/>
          </w:rPr>
          <w:t>Spanischen Bürgerkriegs</w:t>
        </w:r>
      </w:hyperlink>
      <w:r w:rsidR="00015B12" w:rsidRPr="00D101D9">
        <w:rPr>
          <w:noProof/>
        </w:rPr>
        <w:t xml:space="preserve"> im Juli 1936 mussten die Wettkämpfe jedoch abgesagt werden. Einige der Athleten schlossen sich in der Folge den sozialistischen, kommunistischen und anarchistischen Milizen zur Verteidigung der spanischen Republik an, die eine Keimzelle der späteren </w:t>
      </w:r>
      <w:hyperlink r:id="rId161" w:tooltip="Internationale Brigaden" w:history="1">
        <w:r w:rsidR="00015B12" w:rsidRPr="00D101D9">
          <w:rPr>
            <w:noProof/>
          </w:rPr>
          <w:t>Internationalen Brigaden</w:t>
        </w:r>
      </w:hyperlink>
      <w:r w:rsidR="00015B12" w:rsidRPr="00D101D9">
        <w:rPr>
          <w:noProof/>
        </w:rPr>
        <w:t xml:space="preserve"> wurden.</w:t>
      </w:r>
    </w:p>
    <w:p w:rsidR="00015B12" w:rsidRPr="00D101D9" w:rsidRDefault="00015B12" w:rsidP="00015B12">
      <w:pPr>
        <w:spacing w:before="100" w:beforeAutospacing="1" w:after="100" w:afterAutospacing="1" w:line="240" w:lineRule="auto"/>
        <w:rPr>
          <w:noProof/>
        </w:rPr>
      </w:pPr>
      <w:r w:rsidRPr="00D101D9">
        <w:rPr>
          <w:noProof/>
        </w:rPr>
        <w:t xml:space="preserve">In Barcelona, einer Hochburg republikanischer Kräfte, wurden die aufständischen Truppen schnell von Milizen und regierungstreuen Verbänden der </w:t>
      </w:r>
      <w:hyperlink r:id="rId162" w:tooltip="Guardia Civil" w:history="1">
        <w:r w:rsidRPr="00D101D9">
          <w:rPr>
            <w:noProof/>
          </w:rPr>
          <w:t>Guardia Civil</w:t>
        </w:r>
      </w:hyperlink>
      <w:r w:rsidRPr="00D101D9">
        <w:rPr>
          <w:noProof/>
        </w:rPr>
        <w:t xml:space="preserve"> zerschlagen. 1937 kam es in der Stadt dann aber zu einer bewaffneten Auseinandersetzung innerhalb des republikanischen Lagers, zwischen </w:t>
      </w:r>
      <w:hyperlink r:id="rId163" w:tooltip="Anarchismus" w:history="1">
        <w:r w:rsidRPr="00D101D9">
          <w:rPr>
            <w:noProof/>
          </w:rPr>
          <w:t>Anarchisten</w:t>
        </w:r>
      </w:hyperlink>
      <w:r w:rsidRPr="00D101D9">
        <w:rPr>
          <w:noProof/>
        </w:rPr>
        <w:t xml:space="preserve"> und Linksmarxisten einerseits und </w:t>
      </w:r>
      <w:hyperlink r:id="rId164" w:tooltip="Kommunismus" w:history="1">
        <w:r w:rsidRPr="00D101D9">
          <w:rPr>
            <w:noProof/>
          </w:rPr>
          <w:t>Kommunisten</w:t>
        </w:r>
      </w:hyperlink>
      <w:r w:rsidRPr="00D101D9">
        <w:rPr>
          <w:noProof/>
        </w:rPr>
        <w:t xml:space="preserve"> und </w:t>
      </w:r>
      <w:hyperlink r:id="rId165" w:tooltip="Sozialismus" w:history="1">
        <w:r w:rsidRPr="00D101D9">
          <w:rPr>
            <w:noProof/>
          </w:rPr>
          <w:t>Sozialisten</w:t>
        </w:r>
      </w:hyperlink>
      <w:r w:rsidRPr="00D101D9">
        <w:rPr>
          <w:noProof/>
        </w:rPr>
        <w:t xml:space="preserve"> andererseits – den sogenannten </w:t>
      </w:r>
      <w:hyperlink r:id="rId166" w:tooltip="Maiereignisse" w:history="1">
        <w:r w:rsidRPr="00D101D9">
          <w:rPr>
            <w:noProof/>
          </w:rPr>
          <w:t>Maiereignissen</w:t>
        </w:r>
      </w:hyperlink>
      <w:r w:rsidRPr="00D101D9">
        <w:rPr>
          <w:noProof/>
        </w:rPr>
        <w:t xml:space="preserve"> von Barcelona, einem Bürgerkrieg im Bürgerkrieg, der erst nach Tagen und hunderten von Todesopfern beendet werden konnte.</w:t>
      </w:r>
    </w:p>
    <w:p w:rsidR="00015B12" w:rsidRPr="00D101D9" w:rsidRDefault="00015B12" w:rsidP="00015B12">
      <w:pPr>
        <w:spacing w:before="100" w:beforeAutospacing="1" w:after="100" w:afterAutospacing="1" w:line="240" w:lineRule="auto"/>
        <w:rPr>
          <w:noProof/>
        </w:rPr>
      </w:pPr>
      <w:r w:rsidRPr="00D101D9">
        <w:rPr>
          <w:noProof/>
        </w:rPr>
        <w:lastRenderedPageBreak/>
        <w:t xml:space="preserve">Im Jahr 1938 war Barcelona das Ziel zahlreicher schwerer Luftangriffe durch die Aufständischen, an denen sich auch deutsche Flugzeuge der </w:t>
      </w:r>
      <w:hyperlink r:id="rId167" w:tooltip="Legion Condor" w:history="1">
        <w:r w:rsidRPr="00D101D9">
          <w:rPr>
            <w:noProof/>
          </w:rPr>
          <w:t>Legion Condor</w:t>
        </w:r>
      </w:hyperlink>
      <w:r w:rsidRPr="00D101D9">
        <w:rPr>
          <w:noProof/>
        </w:rPr>
        <w:t xml:space="preserve"> beteiligten. Mit dem nahenden militärischen Zusammenbruch der zweiten Republik erreichten die nationalistischen Verbände Ende 1938 die Grenzen der Stadt, die am 26. Januar 1939 unter die Kontrolle der Truppen </w:t>
      </w:r>
      <w:hyperlink r:id="rId168" w:tooltip="Francisco Franco" w:history="1">
        <w:r w:rsidRPr="00D101D9">
          <w:rPr>
            <w:noProof/>
          </w:rPr>
          <w:t>Francos</w:t>
        </w:r>
      </w:hyperlink>
      <w:r w:rsidRPr="00D101D9">
        <w:rPr>
          <w:noProof/>
        </w:rPr>
        <w:t xml:space="preserve"> fiel.</w:t>
      </w:r>
    </w:p>
    <w:p w:rsidR="00015B12" w:rsidRPr="00D101D9" w:rsidRDefault="00015B12" w:rsidP="00164806">
      <w:pPr>
        <w:pStyle w:val="berschrift2"/>
        <w:rPr>
          <w:noProof/>
        </w:rPr>
      </w:pPr>
      <w:r w:rsidRPr="00D101D9">
        <w:rPr>
          <w:noProof/>
        </w:rPr>
        <w:t>Unter Franco</w:t>
      </w:r>
    </w:p>
    <w:p w:rsidR="00015B12" w:rsidRPr="00D101D9" w:rsidRDefault="00015B12" w:rsidP="00015B12">
      <w:pPr>
        <w:spacing w:before="100" w:beforeAutospacing="1" w:after="100" w:afterAutospacing="1" w:line="240" w:lineRule="auto"/>
        <w:rPr>
          <w:noProof/>
        </w:rPr>
      </w:pPr>
      <w:r w:rsidRPr="00D101D9">
        <w:rPr>
          <w:noProof/>
        </w:rPr>
        <w:t xml:space="preserve">Der massive Widerstand Barcelonas gegen den Putsch Francos hatte nach der Niederlage der republikanischen Regierung verheerende Folgen für Katalonien. Die autonomen Institutionen der Region – wie die </w:t>
      </w:r>
      <w:hyperlink r:id="rId169" w:tooltip="Generalitat de Catalunya" w:history="1">
        <w:r w:rsidRPr="00D101D9">
          <w:rPr>
            <w:noProof/>
          </w:rPr>
          <w:t>Generalitat de Catalunya</w:t>
        </w:r>
      </w:hyperlink>
      <w:r w:rsidRPr="00D101D9">
        <w:rPr>
          <w:noProof/>
        </w:rPr>
        <w:t xml:space="preserve"> – wurden abgeschafft und der Gebrauch der katalanischen Sprache in der Öffentlichkeit, der Ausbildung und dem Verlagswesen unterdrückt, wodurch Barcelona seine Rolle als politisches und kulturelles Zentrum einbüßte. Dennoch blieb es eines der wirtschaftlichen und industriellen Zentren des Landes und zog in den folgenden Jahrzehnten viele Immigranten aus ärmeren spanischen Regionen an (vor allem aus </w:t>
      </w:r>
      <w:hyperlink r:id="rId170" w:tooltip="Andalusien" w:history="1">
        <w:r w:rsidRPr="00D101D9">
          <w:rPr>
            <w:noProof/>
          </w:rPr>
          <w:t>Andalusien</w:t>
        </w:r>
      </w:hyperlink>
      <w:r w:rsidRPr="00D101D9">
        <w:rPr>
          <w:noProof/>
        </w:rPr>
        <w:t xml:space="preserve"> und </w:t>
      </w:r>
      <w:hyperlink r:id="rId171" w:tooltip="Galicien" w:history="1">
        <w:r w:rsidRPr="00D101D9">
          <w:rPr>
            <w:noProof/>
          </w:rPr>
          <w:t>Galicien</w:t>
        </w:r>
      </w:hyperlink>
      <w:r w:rsidRPr="00D101D9">
        <w:rPr>
          <w:noProof/>
        </w:rPr>
        <w:t xml:space="preserve">). Der Anstieg der Einwohnerzahl führte zu einer beschleunigten Urbanisierung, zur Entwicklung des U-Bahn- und Straßennetzes, aber auch zum Bau großer </w:t>
      </w:r>
      <w:hyperlink r:id="rId172" w:tooltip="Schlafstadt" w:history="1">
        <w:r w:rsidRPr="00D101D9">
          <w:rPr>
            <w:noProof/>
          </w:rPr>
          <w:t>Schlafstädte</w:t>
        </w:r>
      </w:hyperlink>
      <w:r w:rsidRPr="00D101D9">
        <w:rPr>
          <w:noProof/>
        </w:rPr>
        <w:t xml:space="preserve"> am Stadtrand. Darüber hinaus verstärkte die Zuwanderung spanischsprechender Bevölkerungsschichten die vom Franco-Regime betriebene Zurückdrängung der katalanischen Kultur in Barcelona, eine Entwicklung, von der sich die Stadt nach Ende der Franco-Ära zügig erholte.</w:t>
      </w:r>
    </w:p>
    <w:p w:rsidR="00015B12" w:rsidRPr="00D101D9" w:rsidRDefault="00015B12" w:rsidP="00164806">
      <w:pPr>
        <w:pStyle w:val="berschrift2"/>
        <w:rPr>
          <w:noProof/>
        </w:rPr>
      </w:pPr>
      <w:r w:rsidRPr="00D101D9">
        <w:rPr>
          <w:noProof/>
        </w:rPr>
        <w:t>Modernes Barcelona</w:t>
      </w:r>
    </w:p>
    <w:p w:rsidR="00015B12" w:rsidRPr="00D101D9" w:rsidRDefault="00015B12" w:rsidP="00015B12">
      <w:pPr>
        <w:spacing w:before="100" w:beforeAutospacing="1" w:after="100" w:afterAutospacing="1" w:line="240" w:lineRule="auto"/>
        <w:rPr>
          <w:noProof/>
        </w:rPr>
      </w:pPr>
      <w:r w:rsidRPr="00D101D9">
        <w:rPr>
          <w:noProof/>
        </w:rPr>
        <w:t xml:space="preserve">Der Tod Francos im Jahr 1975 führte zu einer Demokratisierungsbewegung in Spanien, der </w:t>
      </w:r>
      <w:hyperlink r:id="rId173" w:tooltip="Transition in Spanien" w:history="1">
        <w:r w:rsidRPr="00D101D9">
          <w:rPr>
            <w:noProof/>
          </w:rPr>
          <w:t>Transición</w:t>
        </w:r>
      </w:hyperlink>
      <w:r w:rsidRPr="00D101D9">
        <w:rPr>
          <w:noProof/>
        </w:rPr>
        <w:t xml:space="preserve">, die insbesondere auch in Katalonien breite Unterstützung fand. Im Jahr 1977 kam es in Barcelona zu einer Großdemonstration mit über einer Million Menschen, die im Zuge der politischen Erneuerung Spaniens die Wiederherstellung der katalanischen Autonomie forderten. Diese wurde bereits kurz darauf mit der Rückkehr von </w:t>
      </w:r>
      <w:hyperlink r:id="rId174" w:tooltip="Josep Tarradellas" w:history="1">
        <w:r w:rsidRPr="00D101D9">
          <w:rPr>
            <w:noProof/>
          </w:rPr>
          <w:t>Josep Tarradellas</w:t>
        </w:r>
      </w:hyperlink>
      <w:r w:rsidRPr="00D101D9">
        <w:rPr>
          <w:noProof/>
        </w:rPr>
        <w:t xml:space="preserve"> – des Präsidenten der </w:t>
      </w:r>
      <w:hyperlink r:id="rId175" w:tooltip="Generalitat de Catalunya" w:history="1">
        <w:r w:rsidRPr="00D101D9">
          <w:rPr>
            <w:noProof/>
          </w:rPr>
          <w:t>Generalitat</w:t>
        </w:r>
      </w:hyperlink>
      <w:r w:rsidRPr="00D101D9">
        <w:rPr>
          <w:noProof/>
        </w:rPr>
        <w:t xml:space="preserve"> im französischen Exil – und dem Gesetz zum Autonomiestatut Kataloniens, dem Estatut de Autonomia, wieder eingerichtet.</w:t>
      </w:r>
    </w:p>
    <w:p w:rsidR="00015B12" w:rsidRPr="00D101D9" w:rsidRDefault="00015B12" w:rsidP="00015B12">
      <w:pPr>
        <w:spacing w:before="100" w:beforeAutospacing="1" w:after="100" w:afterAutospacing="1" w:line="240" w:lineRule="auto"/>
        <w:rPr>
          <w:noProof/>
        </w:rPr>
      </w:pPr>
      <w:r w:rsidRPr="00D101D9">
        <w:rPr>
          <w:noProof/>
        </w:rPr>
        <w:t xml:space="preserve">Die Entwicklung Barcelonas wurde in den folgenden Jahren durch zwei bedeutende Ereignisse gefördert: den Beitritt Spaniens zur </w:t>
      </w:r>
      <w:hyperlink r:id="rId176" w:tooltip="Europäische Union" w:history="1">
        <w:r w:rsidRPr="00D101D9">
          <w:rPr>
            <w:noProof/>
          </w:rPr>
          <w:t>EU</w:t>
        </w:r>
      </w:hyperlink>
      <w:r w:rsidRPr="00D101D9">
        <w:rPr>
          <w:noProof/>
        </w:rPr>
        <w:t xml:space="preserve"> 1986 und die </w:t>
      </w:r>
      <w:hyperlink r:id="rId177" w:tooltip="Olympische Sommerspiele 1992" w:history="1">
        <w:r w:rsidRPr="00D101D9">
          <w:rPr>
            <w:noProof/>
          </w:rPr>
          <w:t>Olympischen Sommerspiele 1992</w:t>
        </w:r>
      </w:hyperlink>
      <w:r w:rsidRPr="00D101D9">
        <w:rPr>
          <w:noProof/>
        </w:rPr>
        <w:t xml:space="preserve">. Die Stadt entwickelte sich zu einem beliebten Touristenziel mit stetig ansteigenden Besucherzahlen. Da viele Familien aus der dicht bebauten Innenstadt in die Vororte zogen, sank die Bevölkerungszahl in den letzten zwei Jahrzehnten des 20. Jahrhunderts um 17 Prozent, stieg seit der Jahrtausendwende auf Grund einer starken Zuwanderung (vor allem aus EU-Staaten, Lateinamerika und Marokko) jedoch wieder an. Die städtebauliche Entwicklung der Stadt ist in den letzten Jahren von zahlreichen Großprojekten gekennzeichnet, die eine Verbesserung der Infrastruktur und der Lebensqualität zum Ziel haben, wie zum Beispiel der Sanierung der Strände, dem Neubau des Viertels Diagonal Mar anlässlich des </w:t>
      </w:r>
      <w:hyperlink r:id="rId178" w:tooltip="Forum der Kulturen" w:history="1">
        <w:r w:rsidRPr="00D101D9">
          <w:rPr>
            <w:noProof/>
          </w:rPr>
          <w:t>Internationalen Forums der Kulturen</w:t>
        </w:r>
      </w:hyperlink>
      <w:r w:rsidRPr="00D101D9">
        <w:rPr>
          <w:noProof/>
        </w:rPr>
        <w:t xml:space="preserve"> 2004 und dem Bau der Hochgeschwindigkeitsbahnstrecke </w:t>
      </w:r>
      <w:hyperlink r:id="rId179" w:tooltip="Alta Velocidad Española" w:history="1">
        <w:r w:rsidRPr="00D101D9">
          <w:rPr>
            <w:noProof/>
          </w:rPr>
          <w:t>AVE</w:t>
        </w:r>
      </w:hyperlink>
      <w:r w:rsidRPr="00D101D9">
        <w:rPr>
          <w:noProof/>
        </w:rPr>
        <w:t xml:space="preserve"> von Madrid über Saragossa und Barcelona nach Frankreich.</w:t>
      </w:r>
    </w:p>
    <w:p w:rsidR="00015B12" w:rsidRPr="00D101D9" w:rsidRDefault="00015B12" w:rsidP="00164806">
      <w:pPr>
        <w:pStyle w:val="berschrift1"/>
        <w:rPr>
          <w:noProof/>
        </w:rPr>
      </w:pPr>
      <w:r w:rsidRPr="00D101D9">
        <w:rPr>
          <w:noProof/>
        </w:rPr>
        <w:t>Politik</w:t>
      </w:r>
    </w:p>
    <w:p w:rsidR="00015B12" w:rsidRPr="00D101D9" w:rsidRDefault="00015B12" w:rsidP="00015B12">
      <w:pPr>
        <w:spacing w:before="100" w:beforeAutospacing="1" w:after="100" w:afterAutospacing="1" w:line="240" w:lineRule="auto"/>
        <w:rPr>
          <w:noProof/>
        </w:rPr>
      </w:pPr>
      <w:r w:rsidRPr="00D101D9">
        <w:rPr>
          <w:noProof/>
        </w:rPr>
        <w:t xml:space="preserve">Bürgermeister der Stadt ist seit dem 1. Juli 2011 </w:t>
      </w:r>
      <w:hyperlink r:id="rId180" w:tooltip="Xavier Trias i Vidal de Llobatera" w:history="1">
        <w:r w:rsidRPr="00D101D9">
          <w:rPr>
            <w:noProof/>
          </w:rPr>
          <w:t>Xavier Trias i Vidal de Llobatera</w:t>
        </w:r>
      </w:hyperlink>
      <w:r w:rsidRPr="00D101D9">
        <w:rPr>
          <w:noProof/>
        </w:rPr>
        <w:t xml:space="preserve"> (</w:t>
      </w:r>
      <w:hyperlink r:id="rId181" w:tooltip="Convergència i Unió" w:history="1">
        <w:r w:rsidRPr="00D101D9">
          <w:rPr>
            <w:noProof/>
          </w:rPr>
          <w:t>CiU</w:t>
        </w:r>
      </w:hyperlink>
      <w:r w:rsidRPr="00D101D9">
        <w:rPr>
          <w:noProof/>
        </w:rPr>
        <w:t>).</w:t>
      </w:r>
    </w:p>
    <w:p w:rsidR="00015B12" w:rsidRPr="00D101D9" w:rsidRDefault="00015B12" w:rsidP="00164806">
      <w:pPr>
        <w:pStyle w:val="berschrift2"/>
        <w:rPr>
          <w:noProof/>
        </w:rPr>
      </w:pPr>
      <w:r w:rsidRPr="00D101D9">
        <w:rPr>
          <w:noProof/>
        </w:rPr>
        <w:lastRenderedPageBreak/>
        <w:t>Verwaltung</w:t>
      </w:r>
    </w:p>
    <w:p w:rsidR="00015B12" w:rsidRPr="00D101D9" w:rsidRDefault="00651374" w:rsidP="00015B12">
      <w:pPr>
        <w:spacing w:before="100" w:beforeAutospacing="1" w:after="100" w:afterAutospacing="1" w:line="240" w:lineRule="auto"/>
        <w:rPr>
          <w:noProof/>
        </w:rPr>
      </w:pPr>
      <w:r w:rsidRPr="00D101D9">
        <w:rPr>
          <w:noProof/>
          <w:lang w:eastAsia="de-DE"/>
        </w:rPr>
        <w:drawing>
          <wp:anchor distT="0" distB="0" distL="114300" distR="114300" simplePos="0" relativeHeight="251672576" behindDoc="0" locked="0" layoutInCell="1" allowOverlap="1" wp14:anchorId="7710AD28" wp14:editId="55CFCA78">
            <wp:simplePos x="0" y="0"/>
            <wp:positionH relativeFrom="margin">
              <wp:align>right</wp:align>
            </wp:positionH>
            <wp:positionV relativeFrom="paragraph">
              <wp:posOffset>181914</wp:posOffset>
            </wp:positionV>
            <wp:extent cx="2382520" cy="1776095"/>
            <wp:effectExtent l="0" t="0" r="0" b="0"/>
            <wp:wrapSquare wrapText="bothSides"/>
            <wp:docPr id="31" name="Grafik 31" descr="http://upload.wikimedia.org/wikipedia/commons/thumb/3/3d/MapaBCN_Distritos01.jpg/375px-MapaBCN_Distritos01.jp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3/3d/MapaBCN_Distritos01.jpg/375px-MapaBCN_Distritos01.jpg">
                      <a:hlinkClick r:id="rId182"/>
                    </pic:cNvPr>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2382520" cy="1776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5B12" w:rsidRPr="00D101D9">
        <w:rPr>
          <w:noProof/>
        </w:rPr>
        <w:t>Seit 1984 ist die Stadt in zehn Verwaltungsdistrikte eingeteilt.</w:t>
      </w:r>
      <w:r w:rsidRPr="00D101D9">
        <w:rPr>
          <w:noProof/>
        </w:rPr>
        <w:t xml:space="preserve"> </w:t>
      </w:r>
    </w:p>
    <w:tbl>
      <w:tblPr>
        <w:tblStyle w:val="TabellemithellemGitternetz"/>
        <w:tblW w:w="0" w:type="auto"/>
        <w:tblLook w:val="04A0" w:firstRow="1" w:lastRow="0" w:firstColumn="1" w:lastColumn="0" w:noHBand="0" w:noVBand="1"/>
      </w:tblPr>
      <w:tblGrid>
        <w:gridCol w:w="491"/>
        <w:gridCol w:w="1911"/>
        <w:gridCol w:w="1326"/>
        <w:gridCol w:w="1539"/>
      </w:tblGrid>
      <w:tr w:rsidR="00015B12" w:rsidRPr="00D101D9" w:rsidTr="00651374">
        <w:tc>
          <w:tcPr>
            <w:tcW w:w="0" w:type="auto"/>
            <w:hideMark/>
          </w:tcPr>
          <w:p w:rsidR="00015B12" w:rsidRPr="00D101D9" w:rsidRDefault="00015B12" w:rsidP="00015B12">
            <w:pPr>
              <w:jc w:val="center"/>
              <w:rPr>
                <w:noProof/>
              </w:rPr>
            </w:pPr>
            <w:r w:rsidRPr="00D101D9">
              <w:rPr>
                <w:noProof/>
              </w:rPr>
              <w:t>Nr.</w:t>
            </w:r>
          </w:p>
        </w:tc>
        <w:tc>
          <w:tcPr>
            <w:tcW w:w="0" w:type="auto"/>
            <w:hideMark/>
          </w:tcPr>
          <w:p w:rsidR="00015B12" w:rsidRPr="00D101D9" w:rsidRDefault="00015B12" w:rsidP="00015B12">
            <w:pPr>
              <w:jc w:val="center"/>
              <w:rPr>
                <w:noProof/>
              </w:rPr>
            </w:pPr>
            <w:r w:rsidRPr="00D101D9">
              <w:rPr>
                <w:noProof/>
              </w:rPr>
              <w:t>Distrikt</w:t>
            </w:r>
          </w:p>
        </w:tc>
        <w:tc>
          <w:tcPr>
            <w:tcW w:w="0" w:type="auto"/>
            <w:hideMark/>
          </w:tcPr>
          <w:p w:rsidR="00015B12" w:rsidRPr="00D101D9" w:rsidRDefault="00015B12" w:rsidP="00015B12">
            <w:pPr>
              <w:jc w:val="center"/>
              <w:rPr>
                <w:noProof/>
              </w:rPr>
            </w:pPr>
            <w:r w:rsidRPr="00D101D9">
              <w:rPr>
                <w:noProof/>
              </w:rPr>
              <w:t>Fläche [km²]</w:t>
            </w:r>
          </w:p>
        </w:tc>
        <w:tc>
          <w:tcPr>
            <w:tcW w:w="0" w:type="auto"/>
            <w:hideMark/>
          </w:tcPr>
          <w:p w:rsidR="00015B12" w:rsidRPr="00D101D9" w:rsidRDefault="00015B12" w:rsidP="00015B12">
            <w:pPr>
              <w:jc w:val="center"/>
              <w:rPr>
                <w:noProof/>
              </w:rPr>
            </w:pPr>
            <w:r w:rsidRPr="00D101D9">
              <w:rPr>
                <w:noProof/>
              </w:rPr>
              <w:t>Einwohnerzahl</w:t>
            </w:r>
          </w:p>
        </w:tc>
      </w:tr>
      <w:tr w:rsidR="00015B12" w:rsidRPr="00D101D9" w:rsidTr="00651374">
        <w:tc>
          <w:tcPr>
            <w:tcW w:w="0" w:type="auto"/>
            <w:hideMark/>
          </w:tcPr>
          <w:p w:rsidR="00015B12" w:rsidRPr="00D101D9" w:rsidRDefault="00015B12" w:rsidP="00015B12">
            <w:pPr>
              <w:rPr>
                <w:noProof/>
              </w:rPr>
            </w:pPr>
            <w:r w:rsidRPr="00D101D9">
              <w:rPr>
                <w:noProof/>
              </w:rPr>
              <w:t>1</w:t>
            </w:r>
          </w:p>
        </w:tc>
        <w:tc>
          <w:tcPr>
            <w:tcW w:w="0" w:type="auto"/>
            <w:hideMark/>
          </w:tcPr>
          <w:p w:rsidR="00015B12" w:rsidRPr="00D101D9" w:rsidRDefault="008313F9" w:rsidP="00015B12">
            <w:pPr>
              <w:rPr>
                <w:noProof/>
              </w:rPr>
            </w:pPr>
            <w:hyperlink r:id="rId184" w:tooltip="Ciutat Vella" w:history="1">
              <w:r w:rsidR="00015B12" w:rsidRPr="00D101D9">
                <w:rPr>
                  <w:noProof/>
                </w:rPr>
                <w:t>Ciutat Vella</w:t>
              </w:r>
            </w:hyperlink>
          </w:p>
        </w:tc>
        <w:tc>
          <w:tcPr>
            <w:tcW w:w="0" w:type="auto"/>
            <w:hideMark/>
          </w:tcPr>
          <w:p w:rsidR="00015B12" w:rsidRPr="00D101D9" w:rsidRDefault="00015B12" w:rsidP="00015B12">
            <w:pPr>
              <w:rPr>
                <w:noProof/>
              </w:rPr>
            </w:pPr>
            <w:r w:rsidRPr="00D101D9">
              <w:rPr>
                <w:noProof/>
              </w:rPr>
              <w:t>4,49</w:t>
            </w:r>
          </w:p>
        </w:tc>
        <w:tc>
          <w:tcPr>
            <w:tcW w:w="0" w:type="auto"/>
            <w:hideMark/>
          </w:tcPr>
          <w:p w:rsidR="00015B12" w:rsidRPr="00D101D9" w:rsidRDefault="00015B12" w:rsidP="00015B12">
            <w:pPr>
              <w:rPr>
                <w:noProof/>
              </w:rPr>
            </w:pPr>
            <w:r w:rsidRPr="00D101D9">
              <w:rPr>
                <w:noProof/>
              </w:rPr>
              <w:t>113.154</w:t>
            </w:r>
          </w:p>
        </w:tc>
      </w:tr>
      <w:tr w:rsidR="00015B12" w:rsidRPr="00D101D9" w:rsidTr="00651374">
        <w:tc>
          <w:tcPr>
            <w:tcW w:w="0" w:type="auto"/>
            <w:hideMark/>
          </w:tcPr>
          <w:p w:rsidR="00015B12" w:rsidRPr="00D101D9" w:rsidRDefault="00015B12" w:rsidP="00015B12">
            <w:pPr>
              <w:rPr>
                <w:noProof/>
              </w:rPr>
            </w:pPr>
            <w:r w:rsidRPr="00D101D9">
              <w:rPr>
                <w:noProof/>
              </w:rPr>
              <w:t>2</w:t>
            </w:r>
          </w:p>
        </w:tc>
        <w:tc>
          <w:tcPr>
            <w:tcW w:w="0" w:type="auto"/>
            <w:hideMark/>
          </w:tcPr>
          <w:p w:rsidR="00015B12" w:rsidRPr="00D101D9" w:rsidRDefault="008313F9" w:rsidP="00015B12">
            <w:pPr>
              <w:rPr>
                <w:noProof/>
              </w:rPr>
            </w:pPr>
            <w:hyperlink r:id="rId185" w:tooltip="Eixample" w:history="1">
              <w:r w:rsidR="00015B12" w:rsidRPr="00D101D9">
                <w:rPr>
                  <w:noProof/>
                </w:rPr>
                <w:t>Eixample</w:t>
              </w:r>
            </w:hyperlink>
          </w:p>
        </w:tc>
        <w:tc>
          <w:tcPr>
            <w:tcW w:w="0" w:type="auto"/>
            <w:hideMark/>
          </w:tcPr>
          <w:p w:rsidR="00015B12" w:rsidRPr="00D101D9" w:rsidRDefault="00015B12" w:rsidP="00015B12">
            <w:pPr>
              <w:rPr>
                <w:noProof/>
              </w:rPr>
            </w:pPr>
            <w:r w:rsidRPr="00D101D9">
              <w:rPr>
                <w:noProof/>
              </w:rPr>
              <w:t>7,46</w:t>
            </w:r>
          </w:p>
        </w:tc>
        <w:tc>
          <w:tcPr>
            <w:tcW w:w="0" w:type="auto"/>
            <w:hideMark/>
          </w:tcPr>
          <w:p w:rsidR="00015B12" w:rsidRPr="00D101D9" w:rsidRDefault="00015B12" w:rsidP="00015B12">
            <w:pPr>
              <w:rPr>
                <w:noProof/>
              </w:rPr>
            </w:pPr>
            <w:r w:rsidRPr="00D101D9">
              <w:rPr>
                <w:noProof/>
              </w:rPr>
              <w:t>262.485</w:t>
            </w:r>
          </w:p>
        </w:tc>
      </w:tr>
      <w:tr w:rsidR="00015B12" w:rsidRPr="00D101D9" w:rsidTr="00651374">
        <w:tc>
          <w:tcPr>
            <w:tcW w:w="0" w:type="auto"/>
            <w:hideMark/>
          </w:tcPr>
          <w:p w:rsidR="00015B12" w:rsidRPr="00D101D9" w:rsidRDefault="00015B12" w:rsidP="00015B12">
            <w:pPr>
              <w:rPr>
                <w:noProof/>
              </w:rPr>
            </w:pPr>
            <w:r w:rsidRPr="00D101D9">
              <w:rPr>
                <w:noProof/>
              </w:rPr>
              <w:t>3</w:t>
            </w:r>
          </w:p>
        </w:tc>
        <w:tc>
          <w:tcPr>
            <w:tcW w:w="0" w:type="auto"/>
            <w:hideMark/>
          </w:tcPr>
          <w:p w:rsidR="00015B12" w:rsidRPr="00D101D9" w:rsidRDefault="008313F9" w:rsidP="00015B12">
            <w:pPr>
              <w:rPr>
                <w:noProof/>
              </w:rPr>
            </w:pPr>
            <w:hyperlink r:id="rId186" w:tooltip="Sants-Montjuïc" w:history="1">
              <w:r w:rsidR="00015B12" w:rsidRPr="00D101D9">
                <w:rPr>
                  <w:noProof/>
                </w:rPr>
                <w:t>Sants-Montjuïc</w:t>
              </w:r>
            </w:hyperlink>
          </w:p>
        </w:tc>
        <w:tc>
          <w:tcPr>
            <w:tcW w:w="0" w:type="auto"/>
            <w:hideMark/>
          </w:tcPr>
          <w:p w:rsidR="00015B12" w:rsidRPr="00D101D9" w:rsidRDefault="00015B12" w:rsidP="00015B12">
            <w:pPr>
              <w:rPr>
                <w:noProof/>
              </w:rPr>
            </w:pPr>
            <w:r w:rsidRPr="00D101D9">
              <w:rPr>
                <w:noProof/>
              </w:rPr>
              <w:t>21,35</w:t>
            </w:r>
          </w:p>
        </w:tc>
        <w:tc>
          <w:tcPr>
            <w:tcW w:w="0" w:type="auto"/>
            <w:hideMark/>
          </w:tcPr>
          <w:p w:rsidR="00015B12" w:rsidRPr="00D101D9" w:rsidRDefault="00015B12" w:rsidP="00015B12">
            <w:pPr>
              <w:rPr>
                <w:noProof/>
              </w:rPr>
            </w:pPr>
            <w:r w:rsidRPr="00D101D9">
              <w:rPr>
                <w:noProof/>
              </w:rPr>
              <w:t>177.636</w:t>
            </w:r>
          </w:p>
        </w:tc>
      </w:tr>
      <w:tr w:rsidR="00015B12" w:rsidRPr="00D101D9" w:rsidTr="00651374">
        <w:tc>
          <w:tcPr>
            <w:tcW w:w="0" w:type="auto"/>
            <w:hideMark/>
          </w:tcPr>
          <w:p w:rsidR="00015B12" w:rsidRPr="00D101D9" w:rsidRDefault="00015B12" w:rsidP="00015B12">
            <w:pPr>
              <w:rPr>
                <w:noProof/>
              </w:rPr>
            </w:pPr>
            <w:r w:rsidRPr="00D101D9">
              <w:rPr>
                <w:noProof/>
              </w:rPr>
              <w:t>4</w:t>
            </w:r>
          </w:p>
        </w:tc>
        <w:tc>
          <w:tcPr>
            <w:tcW w:w="0" w:type="auto"/>
            <w:hideMark/>
          </w:tcPr>
          <w:p w:rsidR="00015B12" w:rsidRPr="00D101D9" w:rsidRDefault="008313F9" w:rsidP="00015B12">
            <w:pPr>
              <w:rPr>
                <w:noProof/>
              </w:rPr>
            </w:pPr>
            <w:hyperlink r:id="rId187" w:tooltip="Les Corts (Barcelona)" w:history="1">
              <w:r w:rsidR="00015B12" w:rsidRPr="00D101D9">
                <w:rPr>
                  <w:noProof/>
                </w:rPr>
                <w:t>Les Corts</w:t>
              </w:r>
            </w:hyperlink>
          </w:p>
        </w:tc>
        <w:tc>
          <w:tcPr>
            <w:tcW w:w="0" w:type="auto"/>
            <w:hideMark/>
          </w:tcPr>
          <w:p w:rsidR="00015B12" w:rsidRPr="00D101D9" w:rsidRDefault="00015B12" w:rsidP="00015B12">
            <w:pPr>
              <w:rPr>
                <w:noProof/>
              </w:rPr>
            </w:pPr>
            <w:r w:rsidRPr="00D101D9">
              <w:rPr>
                <w:noProof/>
              </w:rPr>
              <w:t>6,08</w:t>
            </w:r>
          </w:p>
        </w:tc>
        <w:tc>
          <w:tcPr>
            <w:tcW w:w="0" w:type="auto"/>
            <w:hideMark/>
          </w:tcPr>
          <w:p w:rsidR="00015B12" w:rsidRPr="00D101D9" w:rsidRDefault="00015B12" w:rsidP="00015B12">
            <w:pPr>
              <w:rPr>
                <w:noProof/>
              </w:rPr>
            </w:pPr>
            <w:r w:rsidRPr="00D101D9">
              <w:rPr>
                <w:noProof/>
              </w:rPr>
              <w:t>82.588</w:t>
            </w:r>
          </w:p>
        </w:tc>
      </w:tr>
      <w:tr w:rsidR="00015B12" w:rsidRPr="00D101D9" w:rsidTr="00651374">
        <w:tc>
          <w:tcPr>
            <w:tcW w:w="0" w:type="auto"/>
            <w:hideMark/>
          </w:tcPr>
          <w:p w:rsidR="00015B12" w:rsidRPr="00D101D9" w:rsidRDefault="00015B12" w:rsidP="00015B12">
            <w:pPr>
              <w:rPr>
                <w:noProof/>
              </w:rPr>
            </w:pPr>
            <w:r w:rsidRPr="00D101D9">
              <w:rPr>
                <w:noProof/>
              </w:rPr>
              <w:t>5</w:t>
            </w:r>
          </w:p>
        </w:tc>
        <w:tc>
          <w:tcPr>
            <w:tcW w:w="0" w:type="auto"/>
            <w:hideMark/>
          </w:tcPr>
          <w:p w:rsidR="00015B12" w:rsidRPr="00D101D9" w:rsidRDefault="008313F9" w:rsidP="00015B12">
            <w:pPr>
              <w:rPr>
                <w:noProof/>
              </w:rPr>
            </w:pPr>
            <w:hyperlink r:id="rId188" w:tooltip="Sarrià-Sant Gervasi (Seite nicht vorhanden)" w:history="1">
              <w:r w:rsidR="00015B12" w:rsidRPr="00D101D9">
                <w:rPr>
                  <w:noProof/>
                </w:rPr>
                <w:t>Sarrià-Sant Gervasi</w:t>
              </w:r>
            </w:hyperlink>
          </w:p>
        </w:tc>
        <w:tc>
          <w:tcPr>
            <w:tcW w:w="0" w:type="auto"/>
            <w:hideMark/>
          </w:tcPr>
          <w:p w:rsidR="00015B12" w:rsidRPr="00D101D9" w:rsidRDefault="00015B12" w:rsidP="00015B12">
            <w:pPr>
              <w:rPr>
                <w:noProof/>
              </w:rPr>
            </w:pPr>
            <w:r w:rsidRPr="00D101D9">
              <w:rPr>
                <w:noProof/>
              </w:rPr>
              <w:t>20,09</w:t>
            </w:r>
          </w:p>
        </w:tc>
        <w:tc>
          <w:tcPr>
            <w:tcW w:w="0" w:type="auto"/>
            <w:hideMark/>
          </w:tcPr>
          <w:p w:rsidR="00015B12" w:rsidRPr="00D101D9" w:rsidRDefault="00015B12" w:rsidP="00015B12">
            <w:pPr>
              <w:rPr>
                <w:noProof/>
              </w:rPr>
            </w:pPr>
            <w:r w:rsidRPr="00D101D9">
              <w:rPr>
                <w:noProof/>
              </w:rPr>
              <w:t>140.461</w:t>
            </w:r>
          </w:p>
        </w:tc>
      </w:tr>
      <w:tr w:rsidR="00015B12" w:rsidRPr="00D101D9" w:rsidTr="00651374">
        <w:tc>
          <w:tcPr>
            <w:tcW w:w="0" w:type="auto"/>
            <w:hideMark/>
          </w:tcPr>
          <w:p w:rsidR="00015B12" w:rsidRPr="00D101D9" w:rsidRDefault="00015B12" w:rsidP="00015B12">
            <w:pPr>
              <w:rPr>
                <w:noProof/>
              </w:rPr>
            </w:pPr>
            <w:r w:rsidRPr="00D101D9">
              <w:rPr>
                <w:noProof/>
              </w:rPr>
              <w:t>6</w:t>
            </w:r>
          </w:p>
        </w:tc>
        <w:tc>
          <w:tcPr>
            <w:tcW w:w="0" w:type="auto"/>
            <w:hideMark/>
          </w:tcPr>
          <w:p w:rsidR="00015B12" w:rsidRPr="00D101D9" w:rsidRDefault="008313F9" w:rsidP="00015B12">
            <w:pPr>
              <w:rPr>
                <w:noProof/>
              </w:rPr>
            </w:pPr>
            <w:hyperlink r:id="rId189" w:tooltip="Gràcia (Seite nicht vorhanden)" w:history="1">
              <w:r w:rsidR="00015B12" w:rsidRPr="00D101D9">
                <w:rPr>
                  <w:noProof/>
                </w:rPr>
                <w:t>Gràcia</w:t>
              </w:r>
            </w:hyperlink>
          </w:p>
        </w:tc>
        <w:tc>
          <w:tcPr>
            <w:tcW w:w="0" w:type="auto"/>
            <w:hideMark/>
          </w:tcPr>
          <w:p w:rsidR="00015B12" w:rsidRPr="00D101D9" w:rsidRDefault="00015B12" w:rsidP="00015B12">
            <w:pPr>
              <w:rPr>
                <w:noProof/>
              </w:rPr>
            </w:pPr>
            <w:r w:rsidRPr="00D101D9">
              <w:rPr>
                <w:noProof/>
              </w:rPr>
              <w:t>4,19</w:t>
            </w:r>
          </w:p>
        </w:tc>
        <w:tc>
          <w:tcPr>
            <w:tcW w:w="0" w:type="auto"/>
            <w:hideMark/>
          </w:tcPr>
          <w:p w:rsidR="00015B12" w:rsidRPr="00D101D9" w:rsidRDefault="00015B12" w:rsidP="00015B12">
            <w:pPr>
              <w:rPr>
                <w:noProof/>
              </w:rPr>
            </w:pPr>
            <w:r w:rsidRPr="00D101D9">
              <w:rPr>
                <w:noProof/>
              </w:rPr>
              <w:t>120.087</w:t>
            </w:r>
          </w:p>
        </w:tc>
      </w:tr>
      <w:tr w:rsidR="00015B12" w:rsidRPr="00D101D9" w:rsidTr="00651374">
        <w:tc>
          <w:tcPr>
            <w:tcW w:w="0" w:type="auto"/>
            <w:hideMark/>
          </w:tcPr>
          <w:p w:rsidR="00015B12" w:rsidRPr="00D101D9" w:rsidRDefault="00015B12" w:rsidP="00015B12">
            <w:pPr>
              <w:rPr>
                <w:noProof/>
              </w:rPr>
            </w:pPr>
            <w:r w:rsidRPr="00D101D9">
              <w:rPr>
                <w:noProof/>
              </w:rPr>
              <w:t>7</w:t>
            </w:r>
          </w:p>
        </w:tc>
        <w:tc>
          <w:tcPr>
            <w:tcW w:w="0" w:type="auto"/>
            <w:hideMark/>
          </w:tcPr>
          <w:p w:rsidR="00015B12" w:rsidRPr="00D101D9" w:rsidRDefault="008313F9" w:rsidP="00015B12">
            <w:pPr>
              <w:rPr>
                <w:noProof/>
              </w:rPr>
            </w:pPr>
            <w:hyperlink r:id="rId190" w:tooltip="Horta-Guinardó" w:history="1">
              <w:r w:rsidR="00015B12" w:rsidRPr="00D101D9">
                <w:rPr>
                  <w:noProof/>
                </w:rPr>
                <w:t>Horta-Guinardó</w:t>
              </w:r>
            </w:hyperlink>
          </w:p>
        </w:tc>
        <w:tc>
          <w:tcPr>
            <w:tcW w:w="0" w:type="auto"/>
            <w:hideMark/>
          </w:tcPr>
          <w:p w:rsidR="00015B12" w:rsidRPr="00D101D9" w:rsidRDefault="00015B12" w:rsidP="00015B12">
            <w:pPr>
              <w:rPr>
                <w:noProof/>
              </w:rPr>
            </w:pPr>
            <w:r w:rsidRPr="00D101D9">
              <w:rPr>
                <w:noProof/>
              </w:rPr>
              <w:t>11,92</w:t>
            </w:r>
          </w:p>
        </w:tc>
        <w:tc>
          <w:tcPr>
            <w:tcW w:w="0" w:type="auto"/>
            <w:hideMark/>
          </w:tcPr>
          <w:p w:rsidR="00015B12" w:rsidRPr="00D101D9" w:rsidRDefault="00015B12" w:rsidP="00015B12">
            <w:pPr>
              <w:rPr>
                <w:noProof/>
              </w:rPr>
            </w:pPr>
            <w:r w:rsidRPr="00D101D9">
              <w:rPr>
                <w:noProof/>
              </w:rPr>
              <w:t>169.920</w:t>
            </w:r>
          </w:p>
        </w:tc>
      </w:tr>
      <w:tr w:rsidR="00015B12" w:rsidRPr="00D101D9" w:rsidTr="00651374">
        <w:tc>
          <w:tcPr>
            <w:tcW w:w="0" w:type="auto"/>
            <w:hideMark/>
          </w:tcPr>
          <w:p w:rsidR="00015B12" w:rsidRPr="00D101D9" w:rsidRDefault="00015B12" w:rsidP="00015B12">
            <w:pPr>
              <w:rPr>
                <w:noProof/>
              </w:rPr>
            </w:pPr>
            <w:r w:rsidRPr="00D101D9">
              <w:rPr>
                <w:noProof/>
              </w:rPr>
              <w:t>8</w:t>
            </w:r>
          </w:p>
        </w:tc>
        <w:tc>
          <w:tcPr>
            <w:tcW w:w="0" w:type="auto"/>
            <w:hideMark/>
          </w:tcPr>
          <w:p w:rsidR="00015B12" w:rsidRPr="00D101D9" w:rsidRDefault="008313F9" w:rsidP="00015B12">
            <w:pPr>
              <w:rPr>
                <w:noProof/>
              </w:rPr>
            </w:pPr>
            <w:hyperlink r:id="rId191" w:tooltip="Nou Barris (Seite nicht vorhanden)" w:history="1">
              <w:r w:rsidR="00015B12" w:rsidRPr="00D101D9">
                <w:rPr>
                  <w:noProof/>
                </w:rPr>
                <w:t>Nou Barris</w:t>
              </w:r>
            </w:hyperlink>
          </w:p>
        </w:tc>
        <w:tc>
          <w:tcPr>
            <w:tcW w:w="0" w:type="auto"/>
            <w:hideMark/>
          </w:tcPr>
          <w:p w:rsidR="00015B12" w:rsidRPr="00D101D9" w:rsidRDefault="00015B12" w:rsidP="00015B12">
            <w:pPr>
              <w:rPr>
                <w:noProof/>
              </w:rPr>
            </w:pPr>
            <w:r w:rsidRPr="00D101D9">
              <w:rPr>
                <w:noProof/>
              </w:rPr>
              <w:t>8,04</w:t>
            </w:r>
          </w:p>
        </w:tc>
        <w:tc>
          <w:tcPr>
            <w:tcW w:w="0" w:type="auto"/>
            <w:hideMark/>
          </w:tcPr>
          <w:p w:rsidR="00015B12" w:rsidRPr="00D101D9" w:rsidRDefault="00015B12" w:rsidP="00015B12">
            <w:pPr>
              <w:rPr>
                <w:noProof/>
              </w:rPr>
            </w:pPr>
            <w:r w:rsidRPr="00D101D9">
              <w:rPr>
                <w:noProof/>
              </w:rPr>
              <w:t>164.981</w:t>
            </w:r>
          </w:p>
        </w:tc>
      </w:tr>
      <w:tr w:rsidR="00015B12" w:rsidRPr="00D101D9" w:rsidTr="00651374">
        <w:tc>
          <w:tcPr>
            <w:tcW w:w="0" w:type="auto"/>
            <w:hideMark/>
          </w:tcPr>
          <w:p w:rsidR="00015B12" w:rsidRPr="00D101D9" w:rsidRDefault="00015B12" w:rsidP="00015B12">
            <w:pPr>
              <w:rPr>
                <w:noProof/>
              </w:rPr>
            </w:pPr>
            <w:r w:rsidRPr="00D101D9">
              <w:rPr>
                <w:noProof/>
              </w:rPr>
              <w:t>9</w:t>
            </w:r>
          </w:p>
        </w:tc>
        <w:tc>
          <w:tcPr>
            <w:tcW w:w="0" w:type="auto"/>
            <w:hideMark/>
          </w:tcPr>
          <w:p w:rsidR="00015B12" w:rsidRPr="00D101D9" w:rsidRDefault="008313F9" w:rsidP="00015B12">
            <w:pPr>
              <w:rPr>
                <w:noProof/>
              </w:rPr>
            </w:pPr>
            <w:hyperlink r:id="rId192" w:tooltip="Sant Andreu (Barcelona) (Seite nicht vorhanden)" w:history="1">
              <w:r w:rsidR="00015B12" w:rsidRPr="00D101D9">
                <w:rPr>
                  <w:noProof/>
                </w:rPr>
                <w:t>Sant Andreu</w:t>
              </w:r>
            </w:hyperlink>
          </w:p>
        </w:tc>
        <w:tc>
          <w:tcPr>
            <w:tcW w:w="0" w:type="auto"/>
            <w:hideMark/>
          </w:tcPr>
          <w:p w:rsidR="00015B12" w:rsidRPr="00D101D9" w:rsidRDefault="00015B12" w:rsidP="00015B12">
            <w:pPr>
              <w:rPr>
                <w:noProof/>
              </w:rPr>
            </w:pPr>
            <w:r w:rsidRPr="00D101D9">
              <w:rPr>
                <w:noProof/>
              </w:rPr>
              <w:t>6,56</w:t>
            </w:r>
          </w:p>
        </w:tc>
        <w:tc>
          <w:tcPr>
            <w:tcW w:w="0" w:type="auto"/>
            <w:hideMark/>
          </w:tcPr>
          <w:p w:rsidR="00015B12" w:rsidRPr="00D101D9" w:rsidRDefault="00015B12" w:rsidP="00015B12">
            <w:pPr>
              <w:rPr>
                <w:noProof/>
              </w:rPr>
            </w:pPr>
            <w:r w:rsidRPr="00D101D9">
              <w:rPr>
                <w:noProof/>
              </w:rPr>
              <w:t>142.598</w:t>
            </w:r>
          </w:p>
        </w:tc>
      </w:tr>
      <w:tr w:rsidR="00015B12" w:rsidRPr="00D101D9" w:rsidTr="00651374">
        <w:tc>
          <w:tcPr>
            <w:tcW w:w="0" w:type="auto"/>
            <w:hideMark/>
          </w:tcPr>
          <w:p w:rsidR="00015B12" w:rsidRPr="00D101D9" w:rsidRDefault="00015B12" w:rsidP="00015B12">
            <w:pPr>
              <w:rPr>
                <w:noProof/>
              </w:rPr>
            </w:pPr>
            <w:r w:rsidRPr="00D101D9">
              <w:rPr>
                <w:noProof/>
              </w:rPr>
              <w:t>10</w:t>
            </w:r>
          </w:p>
        </w:tc>
        <w:tc>
          <w:tcPr>
            <w:tcW w:w="0" w:type="auto"/>
            <w:hideMark/>
          </w:tcPr>
          <w:p w:rsidR="00015B12" w:rsidRPr="00D101D9" w:rsidRDefault="008313F9" w:rsidP="00015B12">
            <w:pPr>
              <w:rPr>
                <w:noProof/>
              </w:rPr>
            </w:pPr>
            <w:hyperlink r:id="rId193" w:tooltip="Sant Martí" w:history="1">
              <w:r w:rsidR="00015B12" w:rsidRPr="00D101D9">
                <w:rPr>
                  <w:noProof/>
                </w:rPr>
                <w:t>Sant Martí</w:t>
              </w:r>
            </w:hyperlink>
          </w:p>
        </w:tc>
        <w:tc>
          <w:tcPr>
            <w:tcW w:w="0" w:type="auto"/>
            <w:hideMark/>
          </w:tcPr>
          <w:p w:rsidR="00015B12" w:rsidRPr="00D101D9" w:rsidRDefault="00015B12" w:rsidP="00015B12">
            <w:pPr>
              <w:rPr>
                <w:noProof/>
              </w:rPr>
            </w:pPr>
            <w:r w:rsidRPr="00D101D9">
              <w:rPr>
                <w:noProof/>
              </w:rPr>
              <w:t>10,8</w:t>
            </w:r>
          </w:p>
        </w:tc>
        <w:tc>
          <w:tcPr>
            <w:tcW w:w="0" w:type="auto"/>
            <w:hideMark/>
          </w:tcPr>
          <w:p w:rsidR="00015B12" w:rsidRPr="00D101D9" w:rsidRDefault="00015B12" w:rsidP="00015B12">
            <w:pPr>
              <w:rPr>
                <w:noProof/>
              </w:rPr>
            </w:pPr>
            <w:r w:rsidRPr="00D101D9">
              <w:rPr>
                <w:noProof/>
              </w:rPr>
              <w:t>221.029</w:t>
            </w:r>
          </w:p>
        </w:tc>
      </w:tr>
    </w:tbl>
    <w:p w:rsidR="00015B12" w:rsidRPr="00D101D9" w:rsidRDefault="00015B12" w:rsidP="00164806">
      <w:pPr>
        <w:pStyle w:val="berschrift1"/>
        <w:rPr>
          <w:noProof/>
        </w:rPr>
      </w:pPr>
      <w:r w:rsidRPr="00D101D9">
        <w:rPr>
          <w:noProof/>
        </w:rPr>
        <w:t>Kultur und Sehenswürdigkeiten</w:t>
      </w:r>
    </w:p>
    <w:p w:rsidR="00651374" w:rsidRPr="00D101D9" w:rsidRDefault="00015B12" w:rsidP="00651374">
      <w:pPr>
        <w:keepNext/>
        <w:spacing w:after="0" w:line="240" w:lineRule="auto"/>
        <w:rPr>
          <w:noProof/>
        </w:rPr>
      </w:pPr>
      <w:r w:rsidRPr="00D101D9">
        <w:rPr>
          <w:rFonts w:ascii="Times New Roman" w:eastAsia="Times New Roman" w:hAnsi="Times New Roman" w:cs="Times New Roman"/>
          <w:noProof/>
          <w:color w:val="0000FF"/>
          <w:sz w:val="24"/>
          <w:szCs w:val="24"/>
          <w:lang w:eastAsia="de-DE"/>
        </w:rPr>
        <w:drawing>
          <wp:inline distT="0" distB="0" distL="0" distR="0" wp14:anchorId="68A0D3A0" wp14:editId="7CE39DF4">
            <wp:extent cx="19053175" cy="2303780"/>
            <wp:effectExtent l="0" t="0" r="0" b="1270"/>
            <wp:docPr id="29" name="Grafik 29" descr="http://upload.wikimedia.org/wikipedia/commons/thumb/4/4d/Barcelona_Cityscape_Panorama_-_Jan_2007.jpg/3000px-Barcelona_Cityscape_Panorama_-_Jan_2007.jpg">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4/4d/Barcelona_Cityscape_Panorama_-_Jan_2007.jpg/3000px-Barcelona_Cityscape_Panorama_-_Jan_2007.jpg">
                      <a:hlinkClick r:id="rId194"/>
                    </pic:cNvPr>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9053175" cy="2303780"/>
                    </a:xfrm>
                    <a:prstGeom prst="rect">
                      <a:avLst/>
                    </a:prstGeom>
                    <a:noFill/>
                    <a:ln>
                      <a:noFill/>
                    </a:ln>
                  </pic:spPr>
                </pic:pic>
              </a:graphicData>
            </a:graphic>
          </wp:inline>
        </w:drawing>
      </w:r>
    </w:p>
    <w:p w:rsidR="00015B12" w:rsidRPr="00D101D9" w:rsidRDefault="00651374" w:rsidP="00651374">
      <w:pPr>
        <w:pStyle w:val="Beschriftung"/>
        <w:rPr>
          <w:rFonts w:ascii="Times New Roman" w:eastAsia="Times New Roman" w:hAnsi="Times New Roman" w:cs="Times New Roman"/>
          <w:noProof/>
          <w:sz w:val="24"/>
          <w:szCs w:val="24"/>
          <w:lang w:eastAsia="de-DE"/>
        </w:rPr>
      </w:pPr>
      <w:r w:rsidRPr="00D101D9">
        <w:rPr>
          <w:noProof/>
        </w:rPr>
        <w:t>Blick vom Berg Montjuïc auf Barcelona</w:t>
      </w:r>
    </w:p>
    <w:p w:rsidR="00015B12" w:rsidRPr="00D101D9" w:rsidRDefault="00015B12" w:rsidP="00651374">
      <w:pPr>
        <w:spacing w:after="0" w:line="240" w:lineRule="auto"/>
        <w:rPr>
          <w:noProof/>
        </w:rPr>
      </w:pPr>
    </w:p>
    <w:p w:rsidR="00651374" w:rsidRPr="00D101D9" w:rsidRDefault="00015B12" w:rsidP="00651374">
      <w:pPr>
        <w:keepNext/>
        <w:spacing w:after="0" w:line="240" w:lineRule="auto"/>
        <w:rPr>
          <w:noProof/>
        </w:rPr>
      </w:pPr>
      <w:r w:rsidRPr="00D101D9">
        <w:rPr>
          <w:rFonts w:ascii="Times New Roman" w:eastAsia="Times New Roman" w:hAnsi="Times New Roman" w:cs="Times New Roman"/>
          <w:noProof/>
          <w:color w:val="0000FF"/>
          <w:sz w:val="24"/>
          <w:szCs w:val="24"/>
          <w:lang w:eastAsia="de-DE"/>
        </w:rPr>
        <w:lastRenderedPageBreak/>
        <w:drawing>
          <wp:inline distT="0" distB="0" distL="0" distR="0" wp14:anchorId="5E2678B1" wp14:editId="04F0FE70">
            <wp:extent cx="19053175" cy="2198370"/>
            <wp:effectExtent l="0" t="0" r="0" b="0"/>
            <wp:docPr id="26" name="Grafik 26" descr="http://upload.wikimedia.org/wikipedia/de/thumb/f/fb/Barcelona_Panorama_Tibidabo.jpg/3000px-Barcelona_Panorama_Tibidabo.jpg">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de/thumb/f/fb/Barcelona_Panorama_Tibidabo.jpg/3000px-Barcelona_Panorama_Tibidabo.jpg">
                      <a:hlinkClick r:id="rId196"/>
                    </pic:cNvPr>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9053175" cy="2198370"/>
                    </a:xfrm>
                    <a:prstGeom prst="rect">
                      <a:avLst/>
                    </a:prstGeom>
                    <a:noFill/>
                    <a:ln>
                      <a:noFill/>
                    </a:ln>
                  </pic:spPr>
                </pic:pic>
              </a:graphicData>
            </a:graphic>
          </wp:inline>
        </w:drawing>
      </w:r>
    </w:p>
    <w:p w:rsidR="00015B12" w:rsidRPr="00D101D9" w:rsidRDefault="00651374" w:rsidP="00651374">
      <w:pPr>
        <w:pStyle w:val="Beschriftung"/>
        <w:rPr>
          <w:rFonts w:ascii="Times New Roman" w:eastAsia="Times New Roman" w:hAnsi="Times New Roman" w:cs="Times New Roman"/>
          <w:noProof/>
          <w:sz w:val="24"/>
          <w:szCs w:val="24"/>
          <w:lang w:eastAsia="de-DE"/>
        </w:rPr>
      </w:pPr>
      <w:r w:rsidRPr="00D101D9">
        <w:rPr>
          <w:noProof/>
        </w:rPr>
        <w:t>Blick vom Berg Tibidabo auf Barcelona</w:t>
      </w:r>
    </w:p>
    <w:p w:rsidR="00015B12" w:rsidRPr="00D101D9" w:rsidRDefault="00015B12" w:rsidP="00015B12">
      <w:pPr>
        <w:spacing w:after="0" w:line="240" w:lineRule="auto"/>
        <w:jc w:val="center"/>
        <w:rPr>
          <w:noProof/>
        </w:rPr>
      </w:pPr>
    </w:p>
    <w:p w:rsidR="00015B12" w:rsidRPr="00D101D9" w:rsidRDefault="00015B12" w:rsidP="00164806">
      <w:pPr>
        <w:pStyle w:val="berschrift2"/>
        <w:rPr>
          <w:noProof/>
        </w:rPr>
      </w:pPr>
      <w:r w:rsidRPr="00D101D9">
        <w:rPr>
          <w:noProof/>
        </w:rPr>
        <w:t>Im Stadtzentrum</w:t>
      </w:r>
    </w:p>
    <w:p w:rsidR="00015B12" w:rsidRPr="00D101D9" w:rsidRDefault="00015B12" w:rsidP="00320B52">
      <w:pPr>
        <w:rPr>
          <w:noProof/>
        </w:rPr>
      </w:pPr>
      <w:r w:rsidRPr="00D101D9">
        <w:rPr>
          <w:noProof/>
        </w:rPr>
        <w:t xml:space="preserve">Das Zentrum der Stadt bildet als Verkehrsknotenpunkt die </w:t>
      </w:r>
      <w:hyperlink r:id="rId198" w:tooltip="Plaça de Catalunya" w:history="1">
        <w:r w:rsidRPr="00D101D9">
          <w:rPr>
            <w:noProof/>
          </w:rPr>
          <w:t>Plaça de Catalunya</w:t>
        </w:r>
      </w:hyperlink>
      <w:r w:rsidRPr="00D101D9">
        <w:rPr>
          <w:noProof/>
        </w:rPr>
        <w:t xml:space="preserve">, von hier aus sind zu Fuß die römischen Ruinen, die mittelalterliche Stadt und die moderne Planstadt </w:t>
      </w:r>
      <w:hyperlink r:id="rId199" w:tooltip="Eixample" w:history="1">
        <w:r w:rsidRPr="00D101D9">
          <w:rPr>
            <w:noProof/>
          </w:rPr>
          <w:t>Eixample</w:t>
        </w:r>
      </w:hyperlink>
      <w:r w:rsidRPr="00D101D9">
        <w:rPr>
          <w:noProof/>
        </w:rPr>
        <w:t xml:space="preserve"> zu erreichen, die für ihre quadratischen Häuserblocks mit den abgeschrägten Ecken (kat. Xamfrans) und den vielen </w:t>
      </w:r>
      <w:hyperlink r:id="rId200" w:tooltip="Jugendstil" w:history="1">
        <w:r w:rsidRPr="00D101D9">
          <w:rPr>
            <w:noProof/>
          </w:rPr>
          <w:t>Modernisme</w:t>
        </w:r>
      </w:hyperlink>
      <w:r w:rsidRPr="00D101D9">
        <w:rPr>
          <w:noProof/>
        </w:rPr>
        <w:t xml:space="preserve">-Bauten bekannt ist. Vom Plaça de Catalunya aus zieht sich der </w:t>
      </w:r>
      <w:hyperlink r:id="rId201" w:tooltip="Passeig de Gràcia" w:history="1">
        <w:r w:rsidRPr="00D101D9">
          <w:rPr>
            <w:noProof/>
          </w:rPr>
          <w:t>Passeig de Gràcia</w:t>
        </w:r>
      </w:hyperlink>
      <w:r w:rsidRPr="00D101D9">
        <w:rPr>
          <w:noProof/>
        </w:rPr>
        <w:t xml:space="preserve">, eine große Einkaufsmeile, in Richtung Norden. Hier findet man neben zahlreichen spanischen Fillialisten auch exklusive Boutiquen. Darüber hinaus befinden sich dort mit dem </w:t>
      </w:r>
      <w:hyperlink r:id="rId202" w:tooltip="Casa Milà" w:history="1">
        <w:r w:rsidRPr="00D101D9">
          <w:rPr>
            <w:noProof/>
          </w:rPr>
          <w:t>Casa Milà</w:t>
        </w:r>
      </w:hyperlink>
      <w:r w:rsidRPr="00D101D9">
        <w:rPr>
          <w:noProof/>
        </w:rPr>
        <w:t xml:space="preserve"> und dem </w:t>
      </w:r>
      <w:hyperlink r:id="rId203" w:tooltip="Casa Batlló" w:history="1">
        <w:r w:rsidRPr="00D101D9">
          <w:rPr>
            <w:noProof/>
          </w:rPr>
          <w:t>Casa Batlló</w:t>
        </w:r>
      </w:hyperlink>
      <w:r w:rsidRPr="00D101D9">
        <w:rPr>
          <w:noProof/>
        </w:rPr>
        <w:t xml:space="preserve"> zwei bekannte Bauwerke des Architekten </w:t>
      </w:r>
      <w:hyperlink r:id="rId204" w:tooltip="Antoni Gaudí" w:history="1">
        <w:r w:rsidRPr="00D101D9">
          <w:rPr>
            <w:noProof/>
          </w:rPr>
          <w:t>Antoni Gaudí</w:t>
        </w:r>
      </w:hyperlink>
      <w:r w:rsidRPr="00D101D9">
        <w:rPr>
          <w:noProof/>
        </w:rPr>
        <w:t>.</w:t>
      </w:r>
    </w:p>
    <w:p w:rsidR="00015B12" w:rsidRPr="00D101D9" w:rsidRDefault="00015B12" w:rsidP="00320B52">
      <w:pPr>
        <w:rPr>
          <w:noProof/>
        </w:rPr>
      </w:pPr>
      <w:r w:rsidRPr="00D101D9">
        <w:rPr>
          <w:noProof/>
        </w:rPr>
        <w:t xml:space="preserve">Im historischen Stadtkern, dem </w:t>
      </w:r>
      <w:hyperlink r:id="rId205" w:tooltip="Barri Gòtic" w:history="1">
        <w:r w:rsidRPr="00D101D9">
          <w:rPr>
            <w:noProof/>
          </w:rPr>
          <w:t>Barri Gòtic</w:t>
        </w:r>
      </w:hyperlink>
      <w:r w:rsidRPr="00D101D9">
        <w:rPr>
          <w:noProof/>
        </w:rPr>
        <w:t xml:space="preserve"> (‚Gotisches Viertel‘), stehen zahlreiche schöne architektonische Zeugnisse der mittelalterlichen Königs- und Handelsstadt wie </w:t>
      </w:r>
      <w:hyperlink r:id="rId206" w:tooltip="La Catedral (Barcelona)" w:history="1">
        <w:r w:rsidRPr="00D101D9">
          <w:rPr>
            <w:noProof/>
          </w:rPr>
          <w:t>La Catedral</w:t>
        </w:r>
      </w:hyperlink>
      <w:r w:rsidRPr="00D101D9">
        <w:rPr>
          <w:noProof/>
        </w:rPr>
        <w:t xml:space="preserve">, die </w:t>
      </w:r>
      <w:hyperlink r:id="rId207" w:tooltip="Kathedrale" w:history="1">
        <w:r w:rsidRPr="00D101D9">
          <w:rPr>
            <w:noProof/>
          </w:rPr>
          <w:t>Kathedrale</w:t>
        </w:r>
      </w:hyperlink>
      <w:r w:rsidRPr="00D101D9">
        <w:rPr>
          <w:noProof/>
        </w:rPr>
        <w:t xml:space="preserve"> der heiligen Eulàlia, der Königsplatz (Plaça del Rei), das </w:t>
      </w:r>
      <w:hyperlink r:id="rId208" w:tooltip="Frederic-Marés-Museum (Seite nicht vorhanden)" w:history="1">
        <w:r w:rsidRPr="00D101D9">
          <w:rPr>
            <w:noProof/>
          </w:rPr>
          <w:t>Frederic-Marés-Museum</w:t>
        </w:r>
      </w:hyperlink>
      <w:r w:rsidRPr="00D101D9">
        <w:rPr>
          <w:noProof/>
        </w:rPr>
        <w:t xml:space="preserve"> und das Rathaus (Ajuntament). Die bekannteste Straße Barcelonas ist die Flaniermeile </w:t>
      </w:r>
      <w:hyperlink r:id="rId209" w:tooltip="La Rambla (Barcelona)" w:history="1">
        <w:r w:rsidRPr="00D101D9">
          <w:rPr>
            <w:noProof/>
          </w:rPr>
          <w:t>La Rambla</w:t>
        </w:r>
      </w:hyperlink>
      <w:r w:rsidRPr="00D101D9">
        <w:rPr>
          <w:noProof/>
        </w:rPr>
        <w:t xml:space="preserve"> (oder Mehrzahl kat. Les Rambles), eine breite </w:t>
      </w:r>
      <w:hyperlink r:id="rId210" w:tooltip="Allee" w:history="1">
        <w:r w:rsidRPr="00D101D9">
          <w:rPr>
            <w:noProof/>
          </w:rPr>
          <w:t>Allee</w:t>
        </w:r>
      </w:hyperlink>
      <w:r w:rsidRPr="00D101D9">
        <w:rPr>
          <w:noProof/>
        </w:rPr>
        <w:t xml:space="preserve">, die vom Zentrum bis zum Hafen führt. Dort finden sich zahlreiche Blumen- und Vogelverkäufer, Zeitungskioske, Straßenmusikanten, Akrobaten, Cafés und Restaurants sowie der bekannte Markt </w:t>
      </w:r>
      <w:hyperlink r:id="rId211" w:tooltip="Mercat de la Boqueria" w:history="1">
        <w:r w:rsidRPr="00D101D9">
          <w:rPr>
            <w:noProof/>
          </w:rPr>
          <w:t>Mercat de la Boqueria</w:t>
        </w:r>
      </w:hyperlink>
      <w:r w:rsidRPr="00D101D9">
        <w:rPr>
          <w:noProof/>
        </w:rPr>
        <w:t xml:space="preserve"> und der </w:t>
      </w:r>
      <w:hyperlink r:id="rId212" w:tooltip="Plaça Reial" w:history="1">
        <w:r w:rsidRPr="00D101D9">
          <w:rPr>
            <w:noProof/>
          </w:rPr>
          <w:t>Plaça Reial</w:t>
        </w:r>
      </w:hyperlink>
      <w:r w:rsidRPr="00D101D9">
        <w:rPr>
          <w:noProof/>
        </w:rPr>
        <w:t xml:space="preserve"> mit seinen Arkaden und Palmen sowie typische Lokale und das weltberühmte Opernhaus </w:t>
      </w:r>
      <w:hyperlink r:id="rId213" w:tooltip="Gran Teatre del Liceu" w:history="1">
        <w:r w:rsidRPr="00D101D9">
          <w:rPr>
            <w:noProof/>
          </w:rPr>
          <w:t>Gran Teatre del Liceu</w:t>
        </w:r>
      </w:hyperlink>
      <w:r w:rsidRPr="00D101D9">
        <w:rPr>
          <w:noProof/>
        </w:rPr>
        <w:t xml:space="preserve">. Am hafenabgewandten Ende der Rambles befindet sich der Trinkbrunnen </w:t>
      </w:r>
      <w:hyperlink r:id="rId214" w:tooltip="Font de Canaletes (Seite nicht vorhanden)" w:history="1">
        <w:r w:rsidRPr="00D101D9">
          <w:rPr>
            <w:noProof/>
          </w:rPr>
          <w:t>Font de Canaletes</w:t>
        </w:r>
      </w:hyperlink>
      <w:r w:rsidRPr="00D101D9">
        <w:rPr>
          <w:noProof/>
        </w:rPr>
        <w:t>, dem nachgesagt wird, dass jeder, der einmal daraus getrunken hat, immer wieder nach Barcelona zurückkehrt.</w:t>
      </w:r>
    </w:p>
    <w:p w:rsidR="00015B12" w:rsidRPr="00D101D9" w:rsidRDefault="00015B12" w:rsidP="00320B52">
      <w:pPr>
        <w:rPr>
          <w:noProof/>
        </w:rPr>
      </w:pPr>
      <w:r w:rsidRPr="00D101D9">
        <w:rPr>
          <w:noProof/>
        </w:rPr>
        <w:t xml:space="preserve">Am südlichen Ende der Rambla steht auf der Plaça Portal de la Pau eine Statue von </w:t>
      </w:r>
      <w:hyperlink r:id="rId215" w:tooltip="Christoph Kolumbus" w:history="1">
        <w:r w:rsidRPr="00D101D9">
          <w:rPr>
            <w:noProof/>
          </w:rPr>
          <w:t>Christoph Kolumbus</w:t>
        </w:r>
      </w:hyperlink>
      <w:r w:rsidRPr="00D101D9">
        <w:rPr>
          <w:noProof/>
        </w:rPr>
        <w:t xml:space="preserve"> mit ausgestrecktem Arm, der aufs Meer hinaus zeigt, die gedachte Linie geht knapp an Mallorca vorbei und trifft als nächstes Festland Algerien. Ganz in der Nähe der Statue befinden sich am Alten Hafen, dem Port Vell, auch die mittelalterlichen Schiffswerften, die </w:t>
      </w:r>
      <w:hyperlink r:id="rId216" w:tooltip="Drassanes Reials de Barcelona" w:history="1">
        <w:r w:rsidRPr="00D101D9">
          <w:rPr>
            <w:noProof/>
          </w:rPr>
          <w:t>Drassanes</w:t>
        </w:r>
      </w:hyperlink>
      <w:r w:rsidRPr="00D101D9">
        <w:rPr>
          <w:noProof/>
        </w:rPr>
        <w:t xml:space="preserve"> (Drassanes Reials = königliche Werften), die heute das Schifffahrtsmuseum </w:t>
      </w:r>
      <w:hyperlink r:id="rId217" w:tooltip="Museu Marítim de Barcelona" w:history="1">
        <w:r w:rsidRPr="00D101D9">
          <w:rPr>
            <w:noProof/>
          </w:rPr>
          <w:t>Museu Marítim</w:t>
        </w:r>
      </w:hyperlink>
      <w:r w:rsidRPr="00D101D9">
        <w:rPr>
          <w:noProof/>
        </w:rPr>
        <w:t xml:space="preserve"> beherbergen. Es erzählt die Geschichte der katalanischen Seefahrt im Mittelmeerraum und stellt unter anderem den 1:1-Nachbau des Rumpfes der </w:t>
      </w:r>
      <w:hyperlink r:id="rId218" w:tooltip="Galeere" w:history="1">
        <w:r w:rsidRPr="00D101D9">
          <w:rPr>
            <w:noProof/>
          </w:rPr>
          <w:t>Galeere</w:t>
        </w:r>
      </w:hyperlink>
      <w:r w:rsidRPr="00D101D9">
        <w:rPr>
          <w:noProof/>
        </w:rPr>
        <w:t xml:space="preserve"> Real, des Flaggschiffs des </w:t>
      </w:r>
      <w:hyperlink r:id="rId219" w:tooltip="Don Juan d'Austria" w:history="1">
        <w:r w:rsidRPr="00D101D9">
          <w:rPr>
            <w:noProof/>
          </w:rPr>
          <w:t>Don Juan d’Austria</w:t>
        </w:r>
      </w:hyperlink>
      <w:r w:rsidRPr="00D101D9">
        <w:rPr>
          <w:noProof/>
        </w:rPr>
        <w:t xml:space="preserve"> bei der </w:t>
      </w:r>
      <w:hyperlink r:id="rId220" w:tooltip="Seeschlacht von Lepanto" w:history="1">
        <w:r w:rsidRPr="00D101D9">
          <w:rPr>
            <w:noProof/>
          </w:rPr>
          <w:t>Seeschlacht von Lepanto</w:t>
        </w:r>
      </w:hyperlink>
      <w:r w:rsidRPr="00D101D9">
        <w:rPr>
          <w:noProof/>
        </w:rPr>
        <w:t xml:space="preserve"> (1571), aus.</w:t>
      </w:r>
    </w:p>
    <w:p w:rsidR="00015B12" w:rsidRPr="00D101D9" w:rsidRDefault="00015B12" w:rsidP="00320B52">
      <w:pPr>
        <w:rPr>
          <w:noProof/>
        </w:rPr>
      </w:pPr>
      <w:r w:rsidRPr="00D101D9">
        <w:rPr>
          <w:noProof/>
        </w:rPr>
        <w:t xml:space="preserve">Der Hafen beherbergt das moderne Freizeitzentrum und Einkaufszentrum Maremagnum, das nebst zahlreichen Diskotheken, Boutiquen, Kinos (unter anderem ein </w:t>
      </w:r>
      <w:hyperlink r:id="rId221" w:tooltip="IMAX-Kino" w:history="1">
        <w:r w:rsidRPr="00D101D9">
          <w:rPr>
            <w:noProof/>
          </w:rPr>
          <w:t>IMAX-Kino</w:t>
        </w:r>
      </w:hyperlink>
      <w:r w:rsidRPr="00D101D9">
        <w:rPr>
          <w:noProof/>
        </w:rPr>
        <w:t xml:space="preserve">) auch das größte dem Mittelmeer gewidmete </w:t>
      </w:r>
      <w:hyperlink r:id="rId222" w:tooltip="Ozeanarium (Seite nicht vorhanden)" w:history="1">
        <w:r w:rsidRPr="00D101D9">
          <w:rPr>
            <w:noProof/>
          </w:rPr>
          <w:t>Ozeanarium</w:t>
        </w:r>
      </w:hyperlink>
      <w:r w:rsidRPr="00D101D9">
        <w:rPr>
          <w:noProof/>
        </w:rPr>
        <w:t xml:space="preserve"> enthält. Barcelona wurde von seinen Bewohnern selbst bis zu den </w:t>
      </w:r>
      <w:hyperlink r:id="rId223" w:tooltip="Olympische Sommerspiele 1992" w:history="1">
        <w:r w:rsidRPr="00D101D9">
          <w:rPr>
            <w:noProof/>
          </w:rPr>
          <w:t>Olympischen Sommerspielen 1992</w:t>
        </w:r>
      </w:hyperlink>
      <w:r w:rsidRPr="00D101D9">
        <w:rPr>
          <w:noProof/>
        </w:rPr>
        <w:t xml:space="preserve"> als „die Stadt mit dem Rücken zum Meer“ (Katalanisch: „la ciutat d’esquena al mar“) tituliert. Industriegebiete versperrten Sicht und Zugang zum Meer. Im Zuge der Organisationsmaßnahmen für die Olympischen Spiele 1992 standen dann genügend Gelder zur </w:t>
      </w:r>
      <w:r w:rsidRPr="00D101D9">
        <w:rPr>
          <w:noProof/>
        </w:rPr>
        <w:lastRenderedPageBreak/>
        <w:t xml:space="preserve">Verfügung, um die Innenstadt im Bereich des alten Hafens und des nord-östlich angrenzenden Küstenstreifens über den alten Fischerstadtteil Barceloneta hinaus mit einem breit angelegten, attraktiven Strand gegenüber dem Meer zu öffnen. Eine ältere Sehenswürdigkeit stellt die </w:t>
      </w:r>
      <w:hyperlink r:id="rId224" w:tooltip="Hafenseilbahn Barcelona" w:history="1">
        <w:r w:rsidRPr="00D101D9">
          <w:rPr>
            <w:noProof/>
          </w:rPr>
          <w:t>Hafenseilbahn Barcelona</w:t>
        </w:r>
      </w:hyperlink>
      <w:r w:rsidRPr="00D101D9">
        <w:rPr>
          <w:noProof/>
        </w:rPr>
        <w:t xml:space="preserve"> dar, welche den Torre Jaume I mit dem Torre Sant Sebastià verbindet und bis auf den </w:t>
      </w:r>
      <w:hyperlink r:id="rId225" w:tooltip="Montjuïc" w:history="1">
        <w:r w:rsidRPr="00D101D9">
          <w:rPr>
            <w:noProof/>
          </w:rPr>
          <w:t>Montjuïc</w:t>
        </w:r>
      </w:hyperlink>
      <w:r w:rsidRPr="00D101D9">
        <w:rPr>
          <w:noProof/>
        </w:rPr>
        <w:t xml:space="preserve"> hinauffährt.</w:t>
      </w:r>
    </w:p>
    <w:p w:rsidR="00164806" w:rsidRPr="00D101D9" w:rsidRDefault="00164806">
      <w:pPr>
        <w:rPr>
          <w:noProof/>
        </w:rPr>
      </w:pPr>
    </w:p>
    <w:sectPr w:rsidR="00164806" w:rsidRPr="00D101D9" w:rsidSect="008313F9">
      <w:pgSz w:w="11906" w:h="16838" w:code="1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8217F"/>
    <w:multiLevelType w:val="multilevel"/>
    <w:tmpl w:val="80CC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67C7D"/>
    <w:multiLevelType w:val="multilevel"/>
    <w:tmpl w:val="15AC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47A9F"/>
    <w:multiLevelType w:val="multilevel"/>
    <w:tmpl w:val="D33C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FD26DC"/>
    <w:multiLevelType w:val="hybridMultilevel"/>
    <w:tmpl w:val="FCAC0C0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C855CC9"/>
    <w:multiLevelType w:val="multilevel"/>
    <w:tmpl w:val="8FE6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492DBB"/>
    <w:multiLevelType w:val="hybridMultilevel"/>
    <w:tmpl w:val="3F52A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BE84A48"/>
    <w:multiLevelType w:val="multilevel"/>
    <w:tmpl w:val="EFFC1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12"/>
    <w:rsid w:val="00015B12"/>
    <w:rsid w:val="00164806"/>
    <w:rsid w:val="00320B52"/>
    <w:rsid w:val="00651374"/>
    <w:rsid w:val="0076774E"/>
    <w:rsid w:val="00822900"/>
    <w:rsid w:val="008313F9"/>
    <w:rsid w:val="008A4B5C"/>
    <w:rsid w:val="009103B1"/>
    <w:rsid w:val="009A5673"/>
    <w:rsid w:val="00A96B10"/>
    <w:rsid w:val="00CC011E"/>
    <w:rsid w:val="00D101D9"/>
    <w:rsid w:val="00D23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F9EBA-CBF0-4032-B7FE-060401C9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0B52"/>
  </w:style>
  <w:style w:type="paragraph" w:styleId="berschrift1">
    <w:name w:val="heading 1"/>
    <w:basedOn w:val="Standard"/>
    <w:next w:val="Standard"/>
    <w:link w:val="berschrift1Zchn"/>
    <w:uiPriority w:val="9"/>
    <w:qFormat/>
    <w:rsid w:val="009103B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semiHidden/>
    <w:unhideWhenUsed/>
    <w:qFormat/>
    <w:rsid w:val="0065137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103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103B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103B1"/>
    <w:pPr>
      <w:keepNext/>
      <w:keepLines/>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103B1"/>
    <w:pPr>
      <w:keepNext/>
      <w:keepLines/>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103B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103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103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03B1"/>
    <w:rPr>
      <w:rFonts w:asciiTheme="majorHAnsi" w:eastAsiaTheme="majorEastAsia" w:hAnsiTheme="majorHAnsi" w:cstheme="majorBidi"/>
      <w:color w:val="2E74B5" w:themeColor="accent1" w:themeShade="BF"/>
      <w:sz w:val="32"/>
      <w:szCs w:val="32"/>
    </w:rPr>
  </w:style>
  <w:style w:type="character" w:customStyle="1" w:styleId="berschrift2Zchn">
    <w:name w:val="Überschrift 2 Zchn"/>
    <w:basedOn w:val="Absatz-Standardschriftart"/>
    <w:link w:val="berschrift2"/>
    <w:uiPriority w:val="9"/>
    <w:semiHidden/>
    <w:rsid w:val="00651374"/>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9103B1"/>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9103B1"/>
    <w:rPr>
      <w:rFonts w:asciiTheme="majorHAnsi" w:eastAsiaTheme="majorEastAsia" w:hAnsiTheme="majorHAnsi" w:cstheme="majorBidi"/>
      <w:i/>
      <w:iCs/>
      <w:color w:val="2E74B5" w:themeColor="accent1" w:themeShade="BF"/>
    </w:rPr>
  </w:style>
  <w:style w:type="character" w:styleId="Hyperlink">
    <w:name w:val="Hyperlink"/>
    <w:basedOn w:val="Absatz-Standardschriftart"/>
    <w:uiPriority w:val="99"/>
    <w:semiHidden/>
    <w:unhideWhenUsed/>
    <w:rsid w:val="00015B12"/>
    <w:rPr>
      <w:color w:val="0000FF"/>
      <w:u w:val="single"/>
    </w:rPr>
  </w:style>
  <w:style w:type="character" w:styleId="BesuchterHyperlink">
    <w:name w:val="FollowedHyperlink"/>
    <w:basedOn w:val="Absatz-Standardschriftart"/>
    <w:uiPriority w:val="99"/>
    <w:semiHidden/>
    <w:unhideWhenUsed/>
    <w:rsid w:val="00015B12"/>
    <w:rPr>
      <w:color w:val="800080"/>
      <w:u w:val="single"/>
    </w:rPr>
  </w:style>
  <w:style w:type="character" w:customStyle="1" w:styleId="coordinates">
    <w:name w:val="coordinates"/>
    <w:basedOn w:val="Absatz-Standardschriftart"/>
    <w:rsid w:val="00015B12"/>
  </w:style>
  <w:style w:type="character" w:customStyle="1" w:styleId="wmamapbutton">
    <w:name w:val="wmamapbutton"/>
    <w:basedOn w:val="Absatz-Standardschriftart"/>
    <w:rsid w:val="00015B12"/>
  </w:style>
  <w:style w:type="character" w:customStyle="1" w:styleId="noprint">
    <w:name w:val="noprint"/>
    <w:basedOn w:val="Absatz-Standardschriftart"/>
    <w:rsid w:val="00015B12"/>
  </w:style>
  <w:style w:type="paragraph" w:styleId="StandardWeb">
    <w:name w:val="Normal (Web)"/>
    <w:basedOn w:val="Standard"/>
    <w:uiPriority w:val="99"/>
    <w:semiHidden/>
    <w:unhideWhenUsed/>
    <w:rsid w:val="00015B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015B12"/>
  </w:style>
  <w:style w:type="character" w:customStyle="1" w:styleId="tocnumber">
    <w:name w:val="tocnumber"/>
    <w:basedOn w:val="Absatz-Standardschriftart"/>
    <w:rsid w:val="00015B12"/>
  </w:style>
  <w:style w:type="character" w:customStyle="1" w:styleId="toctext">
    <w:name w:val="toctext"/>
    <w:basedOn w:val="Absatz-Standardschriftart"/>
    <w:rsid w:val="00015B12"/>
  </w:style>
  <w:style w:type="character" w:customStyle="1" w:styleId="mw-headline">
    <w:name w:val="mw-headline"/>
    <w:basedOn w:val="Absatz-Standardschriftart"/>
    <w:rsid w:val="00015B12"/>
  </w:style>
  <w:style w:type="character" w:customStyle="1" w:styleId="sieheauch-text">
    <w:name w:val="sieheauch-text"/>
    <w:basedOn w:val="Absatz-Standardschriftart"/>
    <w:rsid w:val="00015B12"/>
  </w:style>
  <w:style w:type="character" w:customStyle="1" w:styleId="plainlinks">
    <w:name w:val="plainlinks"/>
    <w:basedOn w:val="Absatz-Standardschriftart"/>
    <w:rsid w:val="00015B12"/>
  </w:style>
  <w:style w:type="paragraph" w:styleId="Titel">
    <w:name w:val="Title"/>
    <w:basedOn w:val="Standard"/>
    <w:next w:val="Standard"/>
    <w:link w:val="TitelZchn"/>
    <w:uiPriority w:val="10"/>
    <w:qFormat/>
    <w:rsid w:val="009103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03B1"/>
    <w:rPr>
      <w:rFonts w:asciiTheme="majorHAnsi" w:eastAsiaTheme="majorEastAsia" w:hAnsiTheme="majorHAnsi" w:cstheme="majorBidi"/>
      <w:spacing w:val="-10"/>
      <w:kern w:val="28"/>
      <w:sz w:val="56"/>
      <w:szCs w:val="56"/>
    </w:rPr>
  </w:style>
  <w:style w:type="paragraph" w:styleId="KeinLeerraum">
    <w:name w:val="No Spacing"/>
    <w:uiPriority w:val="1"/>
    <w:qFormat/>
    <w:rsid w:val="009103B1"/>
    <w:pPr>
      <w:spacing w:after="0" w:line="240" w:lineRule="auto"/>
    </w:pPr>
  </w:style>
  <w:style w:type="table" w:styleId="Gitternetztabelle1hellAkzent1">
    <w:name w:val="Grid Table 1 Light Accent 1"/>
    <w:basedOn w:val="NormaleTabelle"/>
    <w:uiPriority w:val="46"/>
    <w:rsid w:val="00164806"/>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Beschriftung">
    <w:name w:val="caption"/>
    <w:basedOn w:val="Standard"/>
    <w:next w:val="Standard"/>
    <w:uiPriority w:val="35"/>
    <w:unhideWhenUsed/>
    <w:qFormat/>
    <w:rsid w:val="009103B1"/>
    <w:pPr>
      <w:spacing w:after="200" w:line="240" w:lineRule="auto"/>
    </w:pPr>
    <w:rPr>
      <w:i/>
      <w:iCs/>
      <w:color w:val="44546A" w:themeColor="text2"/>
      <w:sz w:val="18"/>
      <w:szCs w:val="18"/>
    </w:rPr>
  </w:style>
  <w:style w:type="character" w:customStyle="1" w:styleId="berschrift5Zchn">
    <w:name w:val="Überschrift 5 Zchn"/>
    <w:basedOn w:val="Absatz-Standardschriftart"/>
    <w:link w:val="berschrift5"/>
    <w:uiPriority w:val="9"/>
    <w:semiHidden/>
    <w:rsid w:val="009103B1"/>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9103B1"/>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9103B1"/>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9103B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103B1"/>
    <w:rPr>
      <w:rFonts w:asciiTheme="majorHAnsi" w:eastAsiaTheme="majorEastAsia" w:hAnsiTheme="majorHAnsi" w:cstheme="majorBidi"/>
      <w:i/>
      <w:iCs/>
      <w:color w:val="272727" w:themeColor="text1" w:themeTint="D8"/>
      <w:sz w:val="21"/>
      <w:szCs w:val="21"/>
    </w:rPr>
  </w:style>
  <w:style w:type="paragraph" w:styleId="Untertitel">
    <w:name w:val="Subtitle"/>
    <w:basedOn w:val="Standard"/>
    <w:next w:val="Standard"/>
    <w:link w:val="UntertitelZchn"/>
    <w:uiPriority w:val="11"/>
    <w:qFormat/>
    <w:rsid w:val="009103B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103B1"/>
    <w:rPr>
      <w:rFonts w:eastAsiaTheme="minorEastAsia"/>
      <w:color w:val="5A5A5A" w:themeColor="text1" w:themeTint="A5"/>
      <w:spacing w:val="15"/>
    </w:rPr>
  </w:style>
  <w:style w:type="character" w:styleId="Fett">
    <w:name w:val="Strong"/>
    <w:basedOn w:val="Absatz-Standardschriftart"/>
    <w:uiPriority w:val="22"/>
    <w:qFormat/>
    <w:rsid w:val="009103B1"/>
    <w:rPr>
      <w:b/>
      <w:bCs/>
    </w:rPr>
  </w:style>
  <w:style w:type="character" w:styleId="Hervorhebung">
    <w:name w:val="Emphasis"/>
    <w:basedOn w:val="Absatz-Standardschriftart"/>
    <w:uiPriority w:val="20"/>
    <w:qFormat/>
    <w:rsid w:val="009103B1"/>
    <w:rPr>
      <w:i/>
      <w:iCs/>
    </w:rPr>
  </w:style>
  <w:style w:type="paragraph" w:styleId="Zitat">
    <w:name w:val="Quote"/>
    <w:basedOn w:val="Standard"/>
    <w:next w:val="Standard"/>
    <w:link w:val="ZitatZchn"/>
    <w:uiPriority w:val="29"/>
    <w:qFormat/>
    <w:rsid w:val="009103B1"/>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9103B1"/>
    <w:rPr>
      <w:i/>
      <w:iCs/>
      <w:color w:val="404040" w:themeColor="text1" w:themeTint="BF"/>
    </w:rPr>
  </w:style>
  <w:style w:type="paragraph" w:styleId="IntensivesZitat">
    <w:name w:val="Intense Quote"/>
    <w:basedOn w:val="Standard"/>
    <w:next w:val="Standard"/>
    <w:link w:val="IntensivesZitatZchn"/>
    <w:uiPriority w:val="30"/>
    <w:qFormat/>
    <w:rsid w:val="009103B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ivesZitatZchn">
    <w:name w:val="Intensives Zitat Zchn"/>
    <w:basedOn w:val="Absatz-Standardschriftart"/>
    <w:link w:val="IntensivesZitat"/>
    <w:uiPriority w:val="30"/>
    <w:rsid w:val="009103B1"/>
    <w:rPr>
      <w:i/>
      <w:iCs/>
      <w:color w:val="5B9BD5" w:themeColor="accent1"/>
    </w:rPr>
  </w:style>
  <w:style w:type="character" w:styleId="SchwacheHervorhebung">
    <w:name w:val="Subtle Emphasis"/>
    <w:basedOn w:val="Absatz-Standardschriftart"/>
    <w:uiPriority w:val="19"/>
    <w:qFormat/>
    <w:rsid w:val="009103B1"/>
    <w:rPr>
      <w:i/>
      <w:iCs/>
      <w:color w:val="404040" w:themeColor="text1" w:themeTint="BF"/>
    </w:rPr>
  </w:style>
  <w:style w:type="character" w:styleId="IntensiveHervorhebung">
    <w:name w:val="Intense Emphasis"/>
    <w:basedOn w:val="Absatz-Standardschriftart"/>
    <w:uiPriority w:val="21"/>
    <w:qFormat/>
    <w:rsid w:val="009103B1"/>
    <w:rPr>
      <w:i/>
      <w:iCs/>
      <w:color w:val="5B9BD5" w:themeColor="accent1"/>
    </w:rPr>
  </w:style>
  <w:style w:type="character" w:styleId="SchwacherVerweis">
    <w:name w:val="Subtle Reference"/>
    <w:basedOn w:val="Absatz-Standardschriftart"/>
    <w:uiPriority w:val="31"/>
    <w:qFormat/>
    <w:rsid w:val="009103B1"/>
    <w:rPr>
      <w:smallCaps/>
      <w:color w:val="5A5A5A" w:themeColor="text1" w:themeTint="A5"/>
    </w:rPr>
  </w:style>
  <w:style w:type="character" w:styleId="IntensiverVerweis">
    <w:name w:val="Intense Reference"/>
    <w:basedOn w:val="Absatz-Standardschriftart"/>
    <w:uiPriority w:val="32"/>
    <w:qFormat/>
    <w:rsid w:val="009103B1"/>
    <w:rPr>
      <w:b/>
      <w:bCs/>
      <w:smallCaps/>
      <w:color w:val="5B9BD5" w:themeColor="accent1"/>
      <w:spacing w:val="5"/>
    </w:rPr>
  </w:style>
  <w:style w:type="character" w:styleId="Buchtitel">
    <w:name w:val="Book Title"/>
    <w:basedOn w:val="Absatz-Standardschriftart"/>
    <w:uiPriority w:val="33"/>
    <w:qFormat/>
    <w:rsid w:val="009103B1"/>
    <w:rPr>
      <w:b/>
      <w:bCs/>
      <w:i/>
      <w:iCs/>
      <w:spacing w:val="5"/>
    </w:rPr>
  </w:style>
  <w:style w:type="paragraph" w:styleId="Inhaltsverzeichnisberschrift">
    <w:name w:val="TOC Heading"/>
    <w:basedOn w:val="berschrift1"/>
    <w:next w:val="Standard"/>
    <w:uiPriority w:val="39"/>
    <w:semiHidden/>
    <w:unhideWhenUsed/>
    <w:qFormat/>
    <w:rsid w:val="009103B1"/>
    <w:pPr>
      <w:outlineLvl w:val="9"/>
    </w:pPr>
  </w:style>
  <w:style w:type="table" w:styleId="TabellemithellemGitternetz">
    <w:name w:val="Grid Table Light"/>
    <w:basedOn w:val="NormaleTabelle"/>
    <w:uiPriority w:val="40"/>
    <w:rsid w:val="0065137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19287">
      <w:bodyDiv w:val="1"/>
      <w:marLeft w:val="0"/>
      <w:marRight w:val="0"/>
      <w:marTop w:val="0"/>
      <w:marBottom w:val="0"/>
      <w:divBdr>
        <w:top w:val="none" w:sz="0" w:space="0" w:color="auto"/>
        <w:left w:val="none" w:sz="0" w:space="0" w:color="auto"/>
        <w:bottom w:val="none" w:sz="0" w:space="0" w:color="auto"/>
        <w:right w:val="none" w:sz="0" w:space="0" w:color="auto"/>
      </w:divBdr>
      <w:divsChild>
        <w:div w:id="2013218057">
          <w:marLeft w:val="0"/>
          <w:marRight w:val="0"/>
          <w:marTop w:val="0"/>
          <w:marBottom w:val="0"/>
          <w:divBdr>
            <w:top w:val="none" w:sz="0" w:space="0" w:color="auto"/>
            <w:left w:val="none" w:sz="0" w:space="0" w:color="auto"/>
            <w:bottom w:val="none" w:sz="0" w:space="0" w:color="auto"/>
            <w:right w:val="none" w:sz="0" w:space="0" w:color="auto"/>
          </w:divBdr>
          <w:divsChild>
            <w:div w:id="275453953">
              <w:marLeft w:val="0"/>
              <w:marRight w:val="0"/>
              <w:marTop w:val="0"/>
              <w:marBottom w:val="0"/>
              <w:divBdr>
                <w:top w:val="none" w:sz="0" w:space="0" w:color="auto"/>
                <w:left w:val="none" w:sz="0" w:space="0" w:color="auto"/>
                <w:bottom w:val="none" w:sz="0" w:space="0" w:color="auto"/>
                <w:right w:val="none" w:sz="0" w:space="0" w:color="auto"/>
              </w:divBdr>
            </w:div>
            <w:div w:id="1786004725">
              <w:marLeft w:val="0"/>
              <w:marRight w:val="0"/>
              <w:marTop w:val="0"/>
              <w:marBottom w:val="0"/>
              <w:divBdr>
                <w:top w:val="none" w:sz="0" w:space="0" w:color="auto"/>
                <w:left w:val="none" w:sz="0" w:space="0" w:color="auto"/>
                <w:bottom w:val="none" w:sz="0" w:space="0" w:color="auto"/>
                <w:right w:val="none" w:sz="0" w:space="0" w:color="auto"/>
              </w:divBdr>
              <w:divsChild>
                <w:div w:id="738290897">
                  <w:marLeft w:val="0"/>
                  <w:marRight w:val="0"/>
                  <w:marTop w:val="0"/>
                  <w:marBottom w:val="0"/>
                  <w:divBdr>
                    <w:top w:val="none" w:sz="0" w:space="0" w:color="auto"/>
                    <w:left w:val="none" w:sz="0" w:space="0" w:color="auto"/>
                    <w:bottom w:val="none" w:sz="0" w:space="0" w:color="auto"/>
                    <w:right w:val="none" w:sz="0" w:space="0" w:color="auto"/>
                  </w:divBdr>
                </w:div>
                <w:div w:id="1759054821">
                  <w:marLeft w:val="0"/>
                  <w:marRight w:val="0"/>
                  <w:marTop w:val="0"/>
                  <w:marBottom w:val="0"/>
                  <w:divBdr>
                    <w:top w:val="single" w:sz="6" w:space="0" w:color="CCCCCC"/>
                    <w:left w:val="single" w:sz="6" w:space="0" w:color="CCCCCC"/>
                    <w:bottom w:val="single" w:sz="6" w:space="0" w:color="CCCCCC"/>
                    <w:right w:val="single" w:sz="6" w:space="0" w:color="CCCCCC"/>
                  </w:divBdr>
                  <w:divsChild>
                    <w:div w:id="1482506799">
                      <w:marLeft w:val="0"/>
                      <w:marRight w:val="0"/>
                      <w:marTop w:val="0"/>
                      <w:marBottom w:val="0"/>
                      <w:divBdr>
                        <w:top w:val="none" w:sz="0" w:space="0" w:color="auto"/>
                        <w:left w:val="none" w:sz="0" w:space="0" w:color="auto"/>
                        <w:bottom w:val="none" w:sz="0" w:space="0" w:color="auto"/>
                        <w:right w:val="none" w:sz="0" w:space="0" w:color="auto"/>
                      </w:divBdr>
                      <w:divsChild>
                        <w:div w:id="903569570">
                          <w:marLeft w:val="0"/>
                          <w:marRight w:val="0"/>
                          <w:marTop w:val="0"/>
                          <w:marBottom w:val="0"/>
                          <w:divBdr>
                            <w:top w:val="none" w:sz="0" w:space="0" w:color="auto"/>
                            <w:left w:val="none" w:sz="0" w:space="0" w:color="auto"/>
                            <w:bottom w:val="none" w:sz="0" w:space="0" w:color="auto"/>
                            <w:right w:val="none" w:sz="0" w:space="0" w:color="auto"/>
                          </w:divBdr>
                        </w:div>
                      </w:divsChild>
                    </w:div>
                    <w:div w:id="1549760179">
                      <w:marLeft w:val="0"/>
                      <w:marRight w:val="0"/>
                      <w:marTop w:val="0"/>
                      <w:marBottom w:val="0"/>
                      <w:divBdr>
                        <w:top w:val="none" w:sz="0" w:space="0" w:color="auto"/>
                        <w:left w:val="none" w:sz="0" w:space="0" w:color="auto"/>
                        <w:bottom w:val="none" w:sz="0" w:space="0" w:color="auto"/>
                        <w:right w:val="none" w:sz="0" w:space="0" w:color="auto"/>
                      </w:divBdr>
                      <w:divsChild>
                        <w:div w:id="1613395276">
                          <w:marLeft w:val="0"/>
                          <w:marRight w:val="0"/>
                          <w:marTop w:val="0"/>
                          <w:marBottom w:val="0"/>
                          <w:divBdr>
                            <w:top w:val="none" w:sz="0" w:space="0" w:color="auto"/>
                            <w:left w:val="none" w:sz="0" w:space="0" w:color="auto"/>
                            <w:bottom w:val="none" w:sz="0" w:space="0" w:color="auto"/>
                            <w:right w:val="none" w:sz="0" w:space="0" w:color="auto"/>
                          </w:divBdr>
                          <w:divsChild>
                            <w:div w:id="48405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19754">
                  <w:marLeft w:val="0"/>
                  <w:marRight w:val="0"/>
                  <w:marTop w:val="0"/>
                  <w:marBottom w:val="0"/>
                  <w:divBdr>
                    <w:top w:val="none" w:sz="0" w:space="0" w:color="auto"/>
                    <w:left w:val="none" w:sz="0" w:space="0" w:color="auto"/>
                    <w:bottom w:val="none" w:sz="0" w:space="0" w:color="auto"/>
                    <w:right w:val="none" w:sz="0" w:space="0" w:color="auto"/>
                  </w:divBdr>
                  <w:divsChild>
                    <w:div w:id="372660807">
                      <w:marLeft w:val="0"/>
                      <w:marRight w:val="0"/>
                      <w:marTop w:val="0"/>
                      <w:marBottom w:val="0"/>
                      <w:divBdr>
                        <w:top w:val="none" w:sz="0" w:space="0" w:color="auto"/>
                        <w:left w:val="none" w:sz="0" w:space="0" w:color="auto"/>
                        <w:bottom w:val="none" w:sz="0" w:space="0" w:color="auto"/>
                        <w:right w:val="none" w:sz="0" w:space="0" w:color="auto"/>
                      </w:divBdr>
                    </w:div>
                  </w:divsChild>
                </w:div>
                <w:div w:id="522327377">
                  <w:marLeft w:val="0"/>
                  <w:marRight w:val="0"/>
                  <w:marTop w:val="0"/>
                  <w:marBottom w:val="0"/>
                  <w:divBdr>
                    <w:top w:val="none" w:sz="0" w:space="0" w:color="auto"/>
                    <w:left w:val="none" w:sz="0" w:space="0" w:color="auto"/>
                    <w:bottom w:val="none" w:sz="0" w:space="0" w:color="auto"/>
                    <w:right w:val="none" w:sz="0" w:space="0" w:color="auto"/>
                  </w:divBdr>
                  <w:divsChild>
                    <w:div w:id="60374833">
                      <w:marLeft w:val="0"/>
                      <w:marRight w:val="0"/>
                      <w:marTop w:val="0"/>
                      <w:marBottom w:val="0"/>
                      <w:divBdr>
                        <w:top w:val="dotted" w:sz="6" w:space="0" w:color="CCBBAA"/>
                        <w:left w:val="none" w:sz="0" w:space="0" w:color="auto"/>
                        <w:bottom w:val="dotted" w:sz="6" w:space="0" w:color="AABBCC"/>
                        <w:right w:val="none" w:sz="0" w:space="0" w:color="auto"/>
                      </w:divBdr>
                    </w:div>
                    <w:div w:id="1505392096">
                      <w:marLeft w:val="0"/>
                      <w:marRight w:val="0"/>
                      <w:marTop w:val="0"/>
                      <w:marBottom w:val="0"/>
                      <w:divBdr>
                        <w:top w:val="none" w:sz="0" w:space="0" w:color="auto"/>
                        <w:left w:val="none" w:sz="0" w:space="0" w:color="auto"/>
                        <w:bottom w:val="none" w:sz="0" w:space="0" w:color="auto"/>
                        <w:right w:val="none" w:sz="0" w:space="0" w:color="auto"/>
                      </w:divBdr>
                    </w:div>
                    <w:div w:id="1215391205">
                      <w:marLeft w:val="0"/>
                      <w:marRight w:val="0"/>
                      <w:marTop w:val="0"/>
                      <w:marBottom w:val="0"/>
                      <w:divBdr>
                        <w:top w:val="none" w:sz="0" w:space="0" w:color="auto"/>
                        <w:left w:val="none" w:sz="0" w:space="0" w:color="auto"/>
                        <w:bottom w:val="none" w:sz="0" w:space="0" w:color="auto"/>
                        <w:right w:val="none" w:sz="0" w:space="0" w:color="auto"/>
                      </w:divBdr>
                    </w:div>
                  </w:divsChild>
                </w:div>
                <w:div w:id="128397146">
                  <w:marLeft w:val="0"/>
                  <w:marRight w:val="0"/>
                  <w:marTop w:val="0"/>
                  <w:marBottom w:val="0"/>
                  <w:divBdr>
                    <w:top w:val="none" w:sz="0" w:space="0" w:color="auto"/>
                    <w:left w:val="none" w:sz="0" w:space="0" w:color="auto"/>
                    <w:bottom w:val="none" w:sz="0" w:space="0" w:color="auto"/>
                    <w:right w:val="none" w:sz="0" w:space="0" w:color="auto"/>
                  </w:divBdr>
                  <w:divsChild>
                    <w:div w:id="1418558664">
                      <w:marLeft w:val="0"/>
                      <w:marRight w:val="0"/>
                      <w:marTop w:val="0"/>
                      <w:marBottom w:val="0"/>
                      <w:divBdr>
                        <w:top w:val="dotted" w:sz="6" w:space="0" w:color="CCBBAA"/>
                        <w:left w:val="none" w:sz="0" w:space="0" w:color="auto"/>
                        <w:bottom w:val="dotted" w:sz="6" w:space="0" w:color="AABBCC"/>
                        <w:right w:val="none" w:sz="0" w:space="0" w:color="auto"/>
                      </w:divBdr>
                    </w:div>
                    <w:div w:id="612053036">
                      <w:marLeft w:val="0"/>
                      <w:marRight w:val="0"/>
                      <w:marTop w:val="0"/>
                      <w:marBottom w:val="0"/>
                      <w:divBdr>
                        <w:top w:val="none" w:sz="0" w:space="0" w:color="auto"/>
                        <w:left w:val="none" w:sz="0" w:space="0" w:color="auto"/>
                        <w:bottom w:val="none" w:sz="0" w:space="0" w:color="auto"/>
                        <w:right w:val="none" w:sz="0" w:space="0" w:color="auto"/>
                      </w:divBdr>
                    </w:div>
                    <w:div w:id="582683502">
                      <w:marLeft w:val="0"/>
                      <w:marRight w:val="0"/>
                      <w:marTop w:val="0"/>
                      <w:marBottom w:val="0"/>
                      <w:divBdr>
                        <w:top w:val="none" w:sz="0" w:space="0" w:color="auto"/>
                        <w:left w:val="none" w:sz="0" w:space="0" w:color="auto"/>
                        <w:bottom w:val="none" w:sz="0" w:space="0" w:color="auto"/>
                        <w:right w:val="none" w:sz="0" w:space="0" w:color="auto"/>
                      </w:divBdr>
                    </w:div>
                  </w:divsChild>
                </w:div>
                <w:div w:id="959267979">
                  <w:marLeft w:val="0"/>
                  <w:marRight w:val="0"/>
                  <w:marTop w:val="0"/>
                  <w:marBottom w:val="0"/>
                  <w:divBdr>
                    <w:top w:val="none" w:sz="0" w:space="0" w:color="auto"/>
                    <w:left w:val="none" w:sz="0" w:space="0" w:color="auto"/>
                    <w:bottom w:val="none" w:sz="0" w:space="0" w:color="auto"/>
                    <w:right w:val="none" w:sz="0" w:space="0" w:color="auto"/>
                  </w:divBdr>
                  <w:divsChild>
                    <w:div w:id="799615622">
                      <w:marLeft w:val="0"/>
                      <w:marRight w:val="0"/>
                      <w:marTop w:val="0"/>
                      <w:marBottom w:val="0"/>
                      <w:divBdr>
                        <w:top w:val="dotted" w:sz="6" w:space="0" w:color="CCBBAA"/>
                        <w:left w:val="none" w:sz="0" w:space="0" w:color="auto"/>
                        <w:bottom w:val="dotted" w:sz="6" w:space="0" w:color="AABBCC"/>
                        <w:right w:val="none" w:sz="0" w:space="0" w:color="auto"/>
                      </w:divBdr>
                    </w:div>
                    <w:div w:id="1964386086">
                      <w:marLeft w:val="0"/>
                      <w:marRight w:val="0"/>
                      <w:marTop w:val="0"/>
                      <w:marBottom w:val="0"/>
                      <w:divBdr>
                        <w:top w:val="none" w:sz="0" w:space="0" w:color="auto"/>
                        <w:left w:val="none" w:sz="0" w:space="0" w:color="auto"/>
                        <w:bottom w:val="none" w:sz="0" w:space="0" w:color="auto"/>
                        <w:right w:val="none" w:sz="0" w:space="0" w:color="auto"/>
                      </w:divBdr>
                    </w:div>
                    <w:div w:id="1701052804">
                      <w:marLeft w:val="0"/>
                      <w:marRight w:val="0"/>
                      <w:marTop w:val="0"/>
                      <w:marBottom w:val="0"/>
                      <w:divBdr>
                        <w:top w:val="none" w:sz="0" w:space="0" w:color="auto"/>
                        <w:left w:val="none" w:sz="0" w:space="0" w:color="auto"/>
                        <w:bottom w:val="none" w:sz="0" w:space="0" w:color="auto"/>
                        <w:right w:val="none" w:sz="0" w:space="0" w:color="auto"/>
                      </w:divBdr>
                    </w:div>
                  </w:divsChild>
                </w:div>
                <w:div w:id="308025667">
                  <w:marLeft w:val="0"/>
                  <w:marRight w:val="0"/>
                  <w:marTop w:val="0"/>
                  <w:marBottom w:val="0"/>
                  <w:divBdr>
                    <w:top w:val="none" w:sz="0" w:space="0" w:color="auto"/>
                    <w:left w:val="none" w:sz="0" w:space="0" w:color="auto"/>
                    <w:bottom w:val="none" w:sz="0" w:space="0" w:color="auto"/>
                    <w:right w:val="none" w:sz="0" w:space="0" w:color="auto"/>
                  </w:divBdr>
                  <w:divsChild>
                    <w:div w:id="574901956">
                      <w:marLeft w:val="0"/>
                      <w:marRight w:val="0"/>
                      <w:marTop w:val="0"/>
                      <w:marBottom w:val="0"/>
                      <w:divBdr>
                        <w:top w:val="dotted" w:sz="6" w:space="0" w:color="CCBBAA"/>
                        <w:left w:val="none" w:sz="0" w:space="0" w:color="auto"/>
                        <w:bottom w:val="dotted" w:sz="6" w:space="0" w:color="AABBCC"/>
                        <w:right w:val="none" w:sz="0" w:space="0" w:color="auto"/>
                      </w:divBdr>
                    </w:div>
                    <w:div w:id="1519586065">
                      <w:marLeft w:val="0"/>
                      <w:marRight w:val="0"/>
                      <w:marTop w:val="0"/>
                      <w:marBottom w:val="0"/>
                      <w:divBdr>
                        <w:top w:val="none" w:sz="0" w:space="0" w:color="auto"/>
                        <w:left w:val="none" w:sz="0" w:space="0" w:color="auto"/>
                        <w:bottom w:val="none" w:sz="0" w:space="0" w:color="auto"/>
                        <w:right w:val="none" w:sz="0" w:space="0" w:color="auto"/>
                      </w:divBdr>
                    </w:div>
                    <w:div w:id="127280234">
                      <w:marLeft w:val="0"/>
                      <w:marRight w:val="0"/>
                      <w:marTop w:val="0"/>
                      <w:marBottom w:val="0"/>
                      <w:divBdr>
                        <w:top w:val="none" w:sz="0" w:space="0" w:color="auto"/>
                        <w:left w:val="none" w:sz="0" w:space="0" w:color="auto"/>
                        <w:bottom w:val="none" w:sz="0" w:space="0" w:color="auto"/>
                        <w:right w:val="none" w:sz="0" w:space="0" w:color="auto"/>
                      </w:divBdr>
                    </w:div>
                  </w:divsChild>
                </w:div>
                <w:div w:id="116072510">
                  <w:marLeft w:val="0"/>
                  <w:marRight w:val="0"/>
                  <w:marTop w:val="0"/>
                  <w:marBottom w:val="0"/>
                  <w:divBdr>
                    <w:top w:val="none" w:sz="0" w:space="0" w:color="auto"/>
                    <w:left w:val="none" w:sz="0" w:space="0" w:color="auto"/>
                    <w:bottom w:val="none" w:sz="0" w:space="0" w:color="auto"/>
                    <w:right w:val="none" w:sz="0" w:space="0" w:color="auto"/>
                  </w:divBdr>
                  <w:divsChild>
                    <w:div w:id="647396976">
                      <w:marLeft w:val="0"/>
                      <w:marRight w:val="0"/>
                      <w:marTop w:val="0"/>
                      <w:marBottom w:val="0"/>
                      <w:divBdr>
                        <w:top w:val="dotted" w:sz="6" w:space="0" w:color="CCBBAA"/>
                        <w:left w:val="none" w:sz="0" w:space="0" w:color="auto"/>
                        <w:bottom w:val="dotted" w:sz="6" w:space="0" w:color="AABBCC"/>
                        <w:right w:val="none" w:sz="0" w:space="0" w:color="auto"/>
                      </w:divBdr>
                    </w:div>
                    <w:div w:id="1069689151">
                      <w:marLeft w:val="0"/>
                      <w:marRight w:val="0"/>
                      <w:marTop w:val="0"/>
                      <w:marBottom w:val="0"/>
                      <w:divBdr>
                        <w:top w:val="none" w:sz="0" w:space="0" w:color="auto"/>
                        <w:left w:val="none" w:sz="0" w:space="0" w:color="auto"/>
                        <w:bottom w:val="none" w:sz="0" w:space="0" w:color="auto"/>
                        <w:right w:val="none" w:sz="0" w:space="0" w:color="auto"/>
                      </w:divBdr>
                    </w:div>
                    <w:div w:id="2017490886">
                      <w:marLeft w:val="0"/>
                      <w:marRight w:val="0"/>
                      <w:marTop w:val="0"/>
                      <w:marBottom w:val="0"/>
                      <w:divBdr>
                        <w:top w:val="none" w:sz="0" w:space="0" w:color="auto"/>
                        <w:left w:val="none" w:sz="0" w:space="0" w:color="auto"/>
                        <w:bottom w:val="none" w:sz="0" w:space="0" w:color="auto"/>
                        <w:right w:val="none" w:sz="0" w:space="0" w:color="auto"/>
                      </w:divBdr>
                    </w:div>
                  </w:divsChild>
                </w:div>
                <w:div w:id="1438714738">
                  <w:marLeft w:val="0"/>
                  <w:marRight w:val="0"/>
                  <w:marTop w:val="0"/>
                  <w:marBottom w:val="0"/>
                  <w:divBdr>
                    <w:top w:val="none" w:sz="0" w:space="0" w:color="auto"/>
                    <w:left w:val="none" w:sz="0" w:space="0" w:color="auto"/>
                    <w:bottom w:val="none" w:sz="0" w:space="0" w:color="auto"/>
                    <w:right w:val="none" w:sz="0" w:space="0" w:color="auto"/>
                  </w:divBdr>
                  <w:divsChild>
                    <w:div w:id="2095129520">
                      <w:marLeft w:val="0"/>
                      <w:marRight w:val="0"/>
                      <w:marTop w:val="0"/>
                      <w:marBottom w:val="0"/>
                      <w:divBdr>
                        <w:top w:val="dotted" w:sz="6" w:space="0" w:color="CCBBAA"/>
                        <w:left w:val="none" w:sz="0" w:space="0" w:color="auto"/>
                        <w:bottom w:val="dotted" w:sz="6" w:space="0" w:color="AABBCC"/>
                        <w:right w:val="none" w:sz="0" w:space="0" w:color="auto"/>
                      </w:divBdr>
                    </w:div>
                    <w:div w:id="808789513">
                      <w:marLeft w:val="0"/>
                      <w:marRight w:val="0"/>
                      <w:marTop w:val="0"/>
                      <w:marBottom w:val="0"/>
                      <w:divBdr>
                        <w:top w:val="none" w:sz="0" w:space="0" w:color="auto"/>
                        <w:left w:val="none" w:sz="0" w:space="0" w:color="auto"/>
                        <w:bottom w:val="none" w:sz="0" w:space="0" w:color="auto"/>
                        <w:right w:val="none" w:sz="0" w:space="0" w:color="auto"/>
                      </w:divBdr>
                    </w:div>
                    <w:div w:id="977029451">
                      <w:marLeft w:val="0"/>
                      <w:marRight w:val="0"/>
                      <w:marTop w:val="0"/>
                      <w:marBottom w:val="0"/>
                      <w:divBdr>
                        <w:top w:val="none" w:sz="0" w:space="0" w:color="auto"/>
                        <w:left w:val="none" w:sz="0" w:space="0" w:color="auto"/>
                        <w:bottom w:val="none" w:sz="0" w:space="0" w:color="auto"/>
                        <w:right w:val="none" w:sz="0" w:space="0" w:color="auto"/>
                      </w:divBdr>
                    </w:div>
                  </w:divsChild>
                </w:div>
                <w:div w:id="2117601214">
                  <w:marLeft w:val="0"/>
                  <w:marRight w:val="0"/>
                  <w:marTop w:val="0"/>
                  <w:marBottom w:val="0"/>
                  <w:divBdr>
                    <w:top w:val="none" w:sz="0" w:space="0" w:color="auto"/>
                    <w:left w:val="none" w:sz="0" w:space="0" w:color="auto"/>
                    <w:bottom w:val="none" w:sz="0" w:space="0" w:color="auto"/>
                    <w:right w:val="none" w:sz="0" w:space="0" w:color="auto"/>
                  </w:divBdr>
                  <w:divsChild>
                    <w:div w:id="424690179">
                      <w:marLeft w:val="0"/>
                      <w:marRight w:val="0"/>
                      <w:marTop w:val="0"/>
                      <w:marBottom w:val="0"/>
                      <w:divBdr>
                        <w:top w:val="dotted" w:sz="6" w:space="0" w:color="CCBBAA"/>
                        <w:left w:val="none" w:sz="0" w:space="0" w:color="auto"/>
                        <w:bottom w:val="dotted" w:sz="6" w:space="0" w:color="AABBCC"/>
                        <w:right w:val="none" w:sz="0" w:space="0" w:color="auto"/>
                      </w:divBdr>
                    </w:div>
                    <w:div w:id="163666232">
                      <w:marLeft w:val="0"/>
                      <w:marRight w:val="0"/>
                      <w:marTop w:val="0"/>
                      <w:marBottom w:val="0"/>
                      <w:divBdr>
                        <w:top w:val="none" w:sz="0" w:space="0" w:color="auto"/>
                        <w:left w:val="none" w:sz="0" w:space="0" w:color="auto"/>
                        <w:bottom w:val="none" w:sz="0" w:space="0" w:color="auto"/>
                        <w:right w:val="none" w:sz="0" w:space="0" w:color="auto"/>
                      </w:divBdr>
                    </w:div>
                    <w:div w:id="1537742282">
                      <w:marLeft w:val="0"/>
                      <w:marRight w:val="0"/>
                      <w:marTop w:val="0"/>
                      <w:marBottom w:val="0"/>
                      <w:divBdr>
                        <w:top w:val="none" w:sz="0" w:space="0" w:color="auto"/>
                        <w:left w:val="none" w:sz="0" w:space="0" w:color="auto"/>
                        <w:bottom w:val="none" w:sz="0" w:space="0" w:color="auto"/>
                        <w:right w:val="none" w:sz="0" w:space="0" w:color="auto"/>
                      </w:divBdr>
                    </w:div>
                  </w:divsChild>
                </w:div>
                <w:div w:id="817528746">
                  <w:marLeft w:val="0"/>
                  <w:marRight w:val="0"/>
                  <w:marTop w:val="0"/>
                  <w:marBottom w:val="0"/>
                  <w:divBdr>
                    <w:top w:val="none" w:sz="0" w:space="0" w:color="auto"/>
                    <w:left w:val="none" w:sz="0" w:space="0" w:color="auto"/>
                    <w:bottom w:val="none" w:sz="0" w:space="0" w:color="auto"/>
                    <w:right w:val="none" w:sz="0" w:space="0" w:color="auto"/>
                  </w:divBdr>
                  <w:divsChild>
                    <w:div w:id="278069319">
                      <w:marLeft w:val="0"/>
                      <w:marRight w:val="0"/>
                      <w:marTop w:val="0"/>
                      <w:marBottom w:val="0"/>
                      <w:divBdr>
                        <w:top w:val="dotted" w:sz="6" w:space="0" w:color="CCBBAA"/>
                        <w:left w:val="none" w:sz="0" w:space="0" w:color="auto"/>
                        <w:bottom w:val="dotted" w:sz="6" w:space="0" w:color="AABBCC"/>
                        <w:right w:val="none" w:sz="0" w:space="0" w:color="auto"/>
                      </w:divBdr>
                    </w:div>
                    <w:div w:id="980620412">
                      <w:marLeft w:val="0"/>
                      <w:marRight w:val="0"/>
                      <w:marTop w:val="0"/>
                      <w:marBottom w:val="0"/>
                      <w:divBdr>
                        <w:top w:val="none" w:sz="0" w:space="0" w:color="auto"/>
                        <w:left w:val="none" w:sz="0" w:space="0" w:color="auto"/>
                        <w:bottom w:val="none" w:sz="0" w:space="0" w:color="auto"/>
                        <w:right w:val="none" w:sz="0" w:space="0" w:color="auto"/>
                      </w:divBdr>
                    </w:div>
                    <w:div w:id="2040080074">
                      <w:marLeft w:val="0"/>
                      <w:marRight w:val="0"/>
                      <w:marTop w:val="0"/>
                      <w:marBottom w:val="0"/>
                      <w:divBdr>
                        <w:top w:val="none" w:sz="0" w:space="0" w:color="auto"/>
                        <w:left w:val="none" w:sz="0" w:space="0" w:color="auto"/>
                        <w:bottom w:val="none" w:sz="0" w:space="0" w:color="auto"/>
                        <w:right w:val="none" w:sz="0" w:space="0" w:color="auto"/>
                      </w:divBdr>
                    </w:div>
                  </w:divsChild>
                </w:div>
                <w:div w:id="1438023363">
                  <w:marLeft w:val="0"/>
                  <w:marRight w:val="0"/>
                  <w:marTop w:val="0"/>
                  <w:marBottom w:val="0"/>
                  <w:divBdr>
                    <w:top w:val="none" w:sz="0" w:space="0" w:color="auto"/>
                    <w:left w:val="none" w:sz="0" w:space="0" w:color="auto"/>
                    <w:bottom w:val="none" w:sz="0" w:space="0" w:color="auto"/>
                    <w:right w:val="none" w:sz="0" w:space="0" w:color="auto"/>
                  </w:divBdr>
                  <w:divsChild>
                    <w:div w:id="1262420393">
                      <w:marLeft w:val="0"/>
                      <w:marRight w:val="0"/>
                      <w:marTop w:val="0"/>
                      <w:marBottom w:val="0"/>
                      <w:divBdr>
                        <w:top w:val="dotted" w:sz="6" w:space="0" w:color="CCBBAA"/>
                        <w:left w:val="none" w:sz="0" w:space="0" w:color="auto"/>
                        <w:bottom w:val="dotted" w:sz="6" w:space="0" w:color="AABBCC"/>
                        <w:right w:val="none" w:sz="0" w:space="0" w:color="auto"/>
                      </w:divBdr>
                    </w:div>
                    <w:div w:id="846478105">
                      <w:marLeft w:val="0"/>
                      <w:marRight w:val="0"/>
                      <w:marTop w:val="0"/>
                      <w:marBottom w:val="0"/>
                      <w:divBdr>
                        <w:top w:val="none" w:sz="0" w:space="0" w:color="auto"/>
                        <w:left w:val="none" w:sz="0" w:space="0" w:color="auto"/>
                        <w:bottom w:val="none" w:sz="0" w:space="0" w:color="auto"/>
                        <w:right w:val="none" w:sz="0" w:space="0" w:color="auto"/>
                      </w:divBdr>
                    </w:div>
                    <w:div w:id="911814465">
                      <w:marLeft w:val="0"/>
                      <w:marRight w:val="0"/>
                      <w:marTop w:val="0"/>
                      <w:marBottom w:val="0"/>
                      <w:divBdr>
                        <w:top w:val="none" w:sz="0" w:space="0" w:color="auto"/>
                        <w:left w:val="none" w:sz="0" w:space="0" w:color="auto"/>
                        <w:bottom w:val="none" w:sz="0" w:space="0" w:color="auto"/>
                        <w:right w:val="none" w:sz="0" w:space="0" w:color="auto"/>
                      </w:divBdr>
                    </w:div>
                  </w:divsChild>
                </w:div>
                <w:div w:id="1322585055">
                  <w:marLeft w:val="0"/>
                  <w:marRight w:val="0"/>
                  <w:marTop w:val="0"/>
                  <w:marBottom w:val="0"/>
                  <w:divBdr>
                    <w:top w:val="none" w:sz="0" w:space="0" w:color="auto"/>
                    <w:left w:val="none" w:sz="0" w:space="0" w:color="auto"/>
                    <w:bottom w:val="none" w:sz="0" w:space="0" w:color="auto"/>
                    <w:right w:val="none" w:sz="0" w:space="0" w:color="auto"/>
                  </w:divBdr>
                  <w:divsChild>
                    <w:div w:id="743458001">
                      <w:marLeft w:val="0"/>
                      <w:marRight w:val="0"/>
                      <w:marTop w:val="0"/>
                      <w:marBottom w:val="0"/>
                      <w:divBdr>
                        <w:top w:val="dotted" w:sz="6" w:space="0" w:color="CCBBAA"/>
                        <w:left w:val="none" w:sz="0" w:space="0" w:color="auto"/>
                        <w:bottom w:val="dotted" w:sz="6" w:space="0" w:color="AABBCC"/>
                        <w:right w:val="none" w:sz="0" w:space="0" w:color="auto"/>
                      </w:divBdr>
                    </w:div>
                    <w:div w:id="474762187">
                      <w:marLeft w:val="0"/>
                      <w:marRight w:val="0"/>
                      <w:marTop w:val="0"/>
                      <w:marBottom w:val="0"/>
                      <w:divBdr>
                        <w:top w:val="none" w:sz="0" w:space="0" w:color="auto"/>
                        <w:left w:val="none" w:sz="0" w:space="0" w:color="auto"/>
                        <w:bottom w:val="none" w:sz="0" w:space="0" w:color="auto"/>
                        <w:right w:val="none" w:sz="0" w:space="0" w:color="auto"/>
                      </w:divBdr>
                    </w:div>
                    <w:div w:id="1325159312">
                      <w:marLeft w:val="0"/>
                      <w:marRight w:val="0"/>
                      <w:marTop w:val="0"/>
                      <w:marBottom w:val="0"/>
                      <w:divBdr>
                        <w:top w:val="none" w:sz="0" w:space="0" w:color="auto"/>
                        <w:left w:val="none" w:sz="0" w:space="0" w:color="auto"/>
                        <w:bottom w:val="none" w:sz="0" w:space="0" w:color="auto"/>
                        <w:right w:val="none" w:sz="0" w:space="0" w:color="auto"/>
                      </w:divBdr>
                    </w:div>
                  </w:divsChild>
                </w:div>
                <w:div w:id="41103398">
                  <w:marLeft w:val="0"/>
                  <w:marRight w:val="0"/>
                  <w:marTop w:val="0"/>
                  <w:marBottom w:val="0"/>
                  <w:divBdr>
                    <w:top w:val="none" w:sz="0" w:space="0" w:color="auto"/>
                    <w:left w:val="none" w:sz="0" w:space="0" w:color="auto"/>
                    <w:bottom w:val="none" w:sz="0" w:space="0" w:color="auto"/>
                    <w:right w:val="none" w:sz="0" w:space="0" w:color="auto"/>
                  </w:divBdr>
                  <w:divsChild>
                    <w:div w:id="131557554">
                      <w:marLeft w:val="0"/>
                      <w:marRight w:val="0"/>
                      <w:marTop w:val="0"/>
                      <w:marBottom w:val="0"/>
                      <w:divBdr>
                        <w:top w:val="dotted" w:sz="6" w:space="0" w:color="CCBBAA"/>
                        <w:left w:val="none" w:sz="0" w:space="0" w:color="auto"/>
                        <w:bottom w:val="dotted" w:sz="6" w:space="0" w:color="AABBCC"/>
                        <w:right w:val="none" w:sz="0" w:space="0" w:color="auto"/>
                      </w:divBdr>
                    </w:div>
                    <w:div w:id="637534470">
                      <w:marLeft w:val="0"/>
                      <w:marRight w:val="0"/>
                      <w:marTop w:val="0"/>
                      <w:marBottom w:val="0"/>
                      <w:divBdr>
                        <w:top w:val="none" w:sz="0" w:space="0" w:color="auto"/>
                        <w:left w:val="none" w:sz="0" w:space="0" w:color="auto"/>
                        <w:bottom w:val="none" w:sz="0" w:space="0" w:color="auto"/>
                        <w:right w:val="none" w:sz="0" w:space="0" w:color="auto"/>
                      </w:divBdr>
                    </w:div>
                    <w:div w:id="1005596705">
                      <w:marLeft w:val="0"/>
                      <w:marRight w:val="0"/>
                      <w:marTop w:val="0"/>
                      <w:marBottom w:val="0"/>
                      <w:divBdr>
                        <w:top w:val="none" w:sz="0" w:space="0" w:color="auto"/>
                        <w:left w:val="none" w:sz="0" w:space="0" w:color="auto"/>
                        <w:bottom w:val="none" w:sz="0" w:space="0" w:color="auto"/>
                        <w:right w:val="none" w:sz="0" w:space="0" w:color="auto"/>
                      </w:divBdr>
                    </w:div>
                  </w:divsChild>
                </w:div>
                <w:div w:id="893851940">
                  <w:marLeft w:val="0"/>
                  <w:marRight w:val="0"/>
                  <w:marTop w:val="0"/>
                  <w:marBottom w:val="0"/>
                  <w:divBdr>
                    <w:top w:val="none" w:sz="0" w:space="0" w:color="auto"/>
                    <w:left w:val="none" w:sz="0" w:space="0" w:color="auto"/>
                    <w:bottom w:val="none" w:sz="0" w:space="0" w:color="auto"/>
                    <w:right w:val="none" w:sz="0" w:space="0" w:color="auto"/>
                  </w:divBdr>
                  <w:divsChild>
                    <w:div w:id="667174916">
                      <w:marLeft w:val="0"/>
                      <w:marRight w:val="0"/>
                      <w:marTop w:val="0"/>
                      <w:marBottom w:val="0"/>
                      <w:divBdr>
                        <w:top w:val="dotted" w:sz="6" w:space="0" w:color="CCBBAA"/>
                        <w:left w:val="none" w:sz="0" w:space="0" w:color="auto"/>
                        <w:bottom w:val="dotted" w:sz="6" w:space="0" w:color="AABBCC"/>
                        <w:right w:val="none" w:sz="0" w:space="0" w:color="auto"/>
                      </w:divBdr>
                    </w:div>
                    <w:div w:id="1736929395">
                      <w:marLeft w:val="0"/>
                      <w:marRight w:val="0"/>
                      <w:marTop w:val="0"/>
                      <w:marBottom w:val="0"/>
                      <w:divBdr>
                        <w:top w:val="none" w:sz="0" w:space="0" w:color="auto"/>
                        <w:left w:val="none" w:sz="0" w:space="0" w:color="auto"/>
                        <w:bottom w:val="none" w:sz="0" w:space="0" w:color="auto"/>
                        <w:right w:val="none" w:sz="0" w:space="0" w:color="auto"/>
                      </w:divBdr>
                    </w:div>
                    <w:div w:id="177934919">
                      <w:marLeft w:val="0"/>
                      <w:marRight w:val="0"/>
                      <w:marTop w:val="0"/>
                      <w:marBottom w:val="0"/>
                      <w:divBdr>
                        <w:top w:val="none" w:sz="0" w:space="0" w:color="auto"/>
                        <w:left w:val="none" w:sz="0" w:space="0" w:color="auto"/>
                        <w:bottom w:val="none" w:sz="0" w:space="0" w:color="auto"/>
                        <w:right w:val="none" w:sz="0" w:space="0" w:color="auto"/>
                      </w:divBdr>
                    </w:div>
                  </w:divsChild>
                </w:div>
                <w:div w:id="519969647">
                  <w:marLeft w:val="0"/>
                  <w:marRight w:val="0"/>
                  <w:marTop w:val="0"/>
                  <w:marBottom w:val="75"/>
                  <w:divBdr>
                    <w:top w:val="none" w:sz="0" w:space="0" w:color="auto"/>
                    <w:left w:val="none" w:sz="0" w:space="0" w:color="auto"/>
                    <w:bottom w:val="none" w:sz="0" w:space="0" w:color="auto"/>
                    <w:right w:val="none" w:sz="0" w:space="0" w:color="auto"/>
                  </w:divBdr>
                </w:div>
                <w:div w:id="269432112">
                  <w:marLeft w:val="0"/>
                  <w:marRight w:val="0"/>
                  <w:marTop w:val="75"/>
                  <w:marBottom w:val="0"/>
                  <w:divBdr>
                    <w:top w:val="none" w:sz="0" w:space="0" w:color="auto"/>
                    <w:left w:val="none" w:sz="0" w:space="0" w:color="auto"/>
                    <w:bottom w:val="none" w:sz="0" w:space="0" w:color="auto"/>
                    <w:right w:val="none" w:sz="0" w:space="0" w:color="auto"/>
                  </w:divBdr>
                </w:div>
                <w:div w:id="1363822454">
                  <w:marLeft w:val="0"/>
                  <w:marRight w:val="0"/>
                  <w:marTop w:val="0"/>
                  <w:marBottom w:val="0"/>
                  <w:divBdr>
                    <w:top w:val="none" w:sz="0" w:space="0" w:color="auto"/>
                    <w:left w:val="none" w:sz="0" w:space="0" w:color="auto"/>
                    <w:bottom w:val="none" w:sz="0" w:space="0" w:color="auto"/>
                    <w:right w:val="none" w:sz="0" w:space="0" w:color="auto"/>
                  </w:divBdr>
                  <w:divsChild>
                    <w:div w:id="455680962">
                      <w:marLeft w:val="0"/>
                      <w:marRight w:val="0"/>
                      <w:marTop w:val="0"/>
                      <w:marBottom w:val="0"/>
                      <w:divBdr>
                        <w:top w:val="none" w:sz="0" w:space="0" w:color="auto"/>
                        <w:left w:val="none" w:sz="0" w:space="0" w:color="auto"/>
                        <w:bottom w:val="none" w:sz="0" w:space="0" w:color="auto"/>
                        <w:right w:val="none" w:sz="0" w:space="0" w:color="auto"/>
                      </w:divBdr>
                      <w:divsChild>
                        <w:div w:id="1899364456">
                          <w:marLeft w:val="0"/>
                          <w:marRight w:val="0"/>
                          <w:marTop w:val="0"/>
                          <w:marBottom w:val="0"/>
                          <w:divBdr>
                            <w:top w:val="none" w:sz="0" w:space="0" w:color="auto"/>
                            <w:left w:val="none" w:sz="0" w:space="0" w:color="auto"/>
                            <w:bottom w:val="none" w:sz="0" w:space="0" w:color="auto"/>
                            <w:right w:val="none" w:sz="0" w:space="0" w:color="auto"/>
                          </w:divBdr>
                          <w:divsChild>
                            <w:div w:id="2413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19429">
                  <w:marLeft w:val="0"/>
                  <w:marRight w:val="0"/>
                  <w:marTop w:val="0"/>
                  <w:marBottom w:val="0"/>
                  <w:divBdr>
                    <w:top w:val="none" w:sz="0" w:space="0" w:color="auto"/>
                    <w:left w:val="none" w:sz="0" w:space="0" w:color="auto"/>
                    <w:bottom w:val="none" w:sz="0" w:space="0" w:color="auto"/>
                    <w:right w:val="none" w:sz="0" w:space="0" w:color="auto"/>
                  </w:divBdr>
                  <w:divsChild>
                    <w:div w:id="727649566">
                      <w:marLeft w:val="0"/>
                      <w:marRight w:val="0"/>
                      <w:marTop w:val="0"/>
                      <w:marBottom w:val="0"/>
                      <w:divBdr>
                        <w:top w:val="none" w:sz="0" w:space="0" w:color="auto"/>
                        <w:left w:val="none" w:sz="0" w:space="0" w:color="auto"/>
                        <w:bottom w:val="none" w:sz="0" w:space="0" w:color="auto"/>
                        <w:right w:val="none" w:sz="0" w:space="0" w:color="auto"/>
                      </w:divBdr>
                      <w:divsChild>
                        <w:div w:id="1442145552">
                          <w:marLeft w:val="0"/>
                          <w:marRight w:val="0"/>
                          <w:marTop w:val="0"/>
                          <w:marBottom w:val="0"/>
                          <w:divBdr>
                            <w:top w:val="none" w:sz="0" w:space="0" w:color="auto"/>
                            <w:left w:val="none" w:sz="0" w:space="0" w:color="auto"/>
                            <w:bottom w:val="none" w:sz="0" w:space="0" w:color="auto"/>
                            <w:right w:val="none" w:sz="0" w:space="0" w:color="auto"/>
                          </w:divBdr>
                          <w:divsChild>
                            <w:div w:id="39370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06454">
                  <w:marLeft w:val="0"/>
                  <w:marRight w:val="0"/>
                  <w:marTop w:val="0"/>
                  <w:marBottom w:val="0"/>
                  <w:divBdr>
                    <w:top w:val="none" w:sz="0" w:space="0" w:color="auto"/>
                    <w:left w:val="none" w:sz="0" w:space="0" w:color="auto"/>
                    <w:bottom w:val="none" w:sz="0" w:space="0" w:color="auto"/>
                    <w:right w:val="none" w:sz="0" w:space="0" w:color="auto"/>
                  </w:divBdr>
                  <w:divsChild>
                    <w:div w:id="1373965485">
                      <w:marLeft w:val="0"/>
                      <w:marRight w:val="0"/>
                      <w:marTop w:val="0"/>
                      <w:marBottom w:val="0"/>
                      <w:divBdr>
                        <w:top w:val="none" w:sz="0" w:space="0" w:color="auto"/>
                        <w:left w:val="none" w:sz="0" w:space="0" w:color="auto"/>
                        <w:bottom w:val="none" w:sz="0" w:space="0" w:color="auto"/>
                        <w:right w:val="none" w:sz="0" w:space="0" w:color="auto"/>
                      </w:divBdr>
                      <w:divsChild>
                        <w:div w:id="917321680">
                          <w:marLeft w:val="0"/>
                          <w:marRight w:val="0"/>
                          <w:marTop w:val="0"/>
                          <w:marBottom w:val="0"/>
                          <w:divBdr>
                            <w:top w:val="none" w:sz="0" w:space="0" w:color="auto"/>
                            <w:left w:val="none" w:sz="0" w:space="0" w:color="auto"/>
                            <w:bottom w:val="none" w:sz="0" w:space="0" w:color="auto"/>
                            <w:right w:val="none" w:sz="0" w:space="0" w:color="auto"/>
                          </w:divBdr>
                          <w:divsChild>
                            <w:div w:id="11946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97046">
                  <w:marLeft w:val="0"/>
                  <w:marRight w:val="0"/>
                  <w:marTop w:val="0"/>
                  <w:marBottom w:val="0"/>
                  <w:divBdr>
                    <w:top w:val="none" w:sz="0" w:space="0" w:color="auto"/>
                    <w:left w:val="none" w:sz="0" w:space="0" w:color="auto"/>
                    <w:bottom w:val="none" w:sz="0" w:space="0" w:color="auto"/>
                    <w:right w:val="none" w:sz="0" w:space="0" w:color="auto"/>
                  </w:divBdr>
                  <w:divsChild>
                    <w:div w:id="1996953004">
                      <w:marLeft w:val="0"/>
                      <w:marRight w:val="0"/>
                      <w:marTop w:val="0"/>
                      <w:marBottom w:val="0"/>
                      <w:divBdr>
                        <w:top w:val="none" w:sz="0" w:space="0" w:color="auto"/>
                        <w:left w:val="none" w:sz="0" w:space="0" w:color="auto"/>
                        <w:bottom w:val="none" w:sz="0" w:space="0" w:color="auto"/>
                        <w:right w:val="none" w:sz="0" w:space="0" w:color="auto"/>
                      </w:divBdr>
                      <w:divsChild>
                        <w:div w:id="106320314">
                          <w:marLeft w:val="0"/>
                          <w:marRight w:val="0"/>
                          <w:marTop w:val="0"/>
                          <w:marBottom w:val="0"/>
                          <w:divBdr>
                            <w:top w:val="none" w:sz="0" w:space="0" w:color="auto"/>
                            <w:left w:val="none" w:sz="0" w:space="0" w:color="auto"/>
                            <w:bottom w:val="none" w:sz="0" w:space="0" w:color="auto"/>
                            <w:right w:val="none" w:sz="0" w:space="0" w:color="auto"/>
                          </w:divBdr>
                          <w:divsChild>
                            <w:div w:id="17934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18526">
                  <w:marLeft w:val="0"/>
                  <w:marRight w:val="0"/>
                  <w:marTop w:val="0"/>
                  <w:marBottom w:val="0"/>
                  <w:divBdr>
                    <w:top w:val="none" w:sz="0" w:space="0" w:color="auto"/>
                    <w:left w:val="none" w:sz="0" w:space="0" w:color="auto"/>
                    <w:bottom w:val="none" w:sz="0" w:space="0" w:color="auto"/>
                    <w:right w:val="none" w:sz="0" w:space="0" w:color="auto"/>
                  </w:divBdr>
                  <w:divsChild>
                    <w:div w:id="669261875">
                      <w:marLeft w:val="0"/>
                      <w:marRight w:val="0"/>
                      <w:marTop w:val="0"/>
                      <w:marBottom w:val="0"/>
                      <w:divBdr>
                        <w:top w:val="none" w:sz="0" w:space="0" w:color="auto"/>
                        <w:left w:val="none" w:sz="0" w:space="0" w:color="auto"/>
                        <w:bottom w:val="none" w:sz="0" w:space="0" w:color="auto"/>
                        <w:right w:val="none" w:sz="0" w:space="0" w:color="auto"/>
                      </w:divBdr>
                      <w:divsChild>
                        <w:div w:id="1555458462">
                          <w:marLeft w:val="0"/>
                          <w:marRight w:val="0"/>
                          <w:marTop w:val="0"/>
                          <w:marBottom w:val="0"/>
                          <w:divBdr>
                            <w:top w:val="none" w:sz="0" w:space="0" w:color="auto"/>
                            <w:left w:val="none" w:sz="0" w:space="0" w:color="auto"/>
                            <w:bottom w:val="none" w:sz="0" w:space="0" w:color="auto"/>
                            <w:right w:val="none" w:sz="0" w:space="0" w:color="auto"/>
                          </w:divBdr>
                        </w:div>
                        <w:div w:id="162014920">
                          <w:marLeft w:val="0"/>
                          <w:marRight w:val="0"/>
                          <w:marTop w:val="0"/>
                          <w:marBottom w:val="0"/>
                          <w:divBdr>
                            <w:top w:val="none" w:sz="0" w:space="0" w:color="auto"/>
                            <w:left w:val="none" w:sz="0" w:space="0" w:color="auto"/>
                            <w:bottom w:val="none" w:sz="0" w:space="0" w:color="auto"/>
                            <w:right w:val="none" w:sz="0" w:space="0" w:color="auto"/>
                          </w:divBdr>
                        </w:div>
                        <w:div w:id="12656478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519512334">
                  <w:marLeft w:val="0"/>
                  <w:marRight w:val="0"/>
                  <w:marTop w:val="0"/>
                  <w:marBottom w:val="0"/>
                  <w:divBdr>
                    <w:top w:val="none" w:sz="0" w:space="0" w:color="auto"/>
                    <w:left w:val="none" w:sz="0" w:space="0" w:color="auto"/>
                    <w:bottom w:val="none" w:sz="0" w:space="0" w:color="auto"/>
                    <w:right w:val="none" w:sz="0" w:space="0" w:color="auto"/>
                  </w:divBdr>
                  <w:divsChild>
                    <w:div w:id="1626234193">
                      <w:marLeft w:val="0"/>
                      <w:marRight w:val="0"/>
                      <w:marTop w:val="0"/>
                      <w:marBottom w:val="0"/>
                      <w:divBdr>
                        <w:top w:val="none" w:sz="0" w:space="0" w:color="auto"/>
                        <w:left w:val="none" w:sz="0" w:space="0" w:color="auto"/>
                        <w:bottom w:val="none" w:sz="0" w:space="0" w:color="auto"/>
                        <w:right w:val="none" w:sz="0" w:space="0" w:color="auto"/>
                      </w:divBdr>
                      <w:divsChild>
                        <w:div w:id="158153537">
                          <w:marLeft w:val="0"/>
                          <w:marRight w:val="0"/>
                          <w:marTop w:val="0"/>
                          <w:marBottom w:val="0"/>
                          <w:divBdr>
                            <w:top w:val="none" w:sz="0" w:space="0" w:color="auto"/>
                            <w:left w:val="none" w:sz="0" w:space="0" w:color="auto"/>
                            <w:bottom w:val="none" w:sz="0" w:space="0" w:color="auto"/>
                            <w:right w:val="none" w:sz="0" w:space="0" w:color="auto"/>
                          </w:divBdr>
                        </w:div>
                        <w:div w:id="953828271">
                          <w:marLeft w:val="0"/>
                          <w:marRight w:val="0"/>
                          <w:marTop w:val="0"/>
                          <w:marBottom w:val="0"/>
                          <w:divBdr>
                            <w:top w:val="none" w:sz="0" w:space="0" w:color="auto"/>
                            <w:left w:val="none" w:sz="0" w:space="0" w:color="auto"/>
                            <w:bottom w:val="none" w:sz="0" w:space="0" w:color="auto"/>
                            <w:right w:val="none" w:sz="0" w:space="0" w:color="auto"/>
                          </w:divBdr>
                        </w:div>
                        <w:div w:id="7497381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97003290">
                  <w:marLeft w:val="0"/>
                  <w:marRight w:val="0"/>
                  <w:marTop w:val="0"/>
                  <w:marBottom w:val="0"/>
                  <w:divBdr>
                    <w:top w:val="none" w:sz="0" w:space="0" w:color="auto"/>
                    <w:left w:val="none" w:sz="0" w:space="0" w:color="auto"/>
                    <w:bottom w:val="none" w:sz="0" w:space="0" w:color="auto"/>
                    <w:right w:val="none" w:sz="0" w:space="0" w:color="auto"/>
                  </w:divBdr>
                  <w:divsChild>
                    <w:div w:id="975643252">
                      <w:marLeft w:val="0"/>
                      <w:marRight w:val="0"/>
                      <w:marTop w:val="0"/>
                      <w:marBottom w:val="0"/>
                      <w:divBdr>
                        <w:top w:val="none" w:sz="0" w:space="0" w:color="auto"/>
                        <w:left w:val="none" w:sz="0" w:space="0" w:color="auto"/>
                        <w:bottom w:val="none" w:sz="0" w:space="0" w:color="auto"/>
                        <w:right w:val="none" w:sz="0" w:space="0" w:color="auto"/>
                      </w:divBdr>
                      <w:divsChild>
                        <w:div w:id="1612127802">
                          <w:marLeft w:val="0"/>
                          <w:marRight w:val="0"/>
                          <w:marTop w:val="0"/>
                          <w:marBottom w:val="0"/>
                          <w:divBdr>
                            <w:top w:val="none" w:sz="0" w:space="0" w:color="auto"/>
                            <w:left w:val="none" w:sz="0" w:space="0" w:color="auto"/>
                            <w:bottom w:val="none" w:sz="0" w:space="0" w:color="auto"/>
                            <w:right w:val="none" w:sz="0" w:space="0" w:color="auto"/>
                          </w:divBdr>
                          <w:divsChild>
                            <w:div w:id="37777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9525">
                  <w:marLeft w:val="0"/>
                  <w:marRight w:val="0"/>
                  <w:marTop w:val="0"/>
                  <w:marBottom w:val="0"/>
                  <w:divBdr>
                    <w:top w:val="none" w:sz="0" w:space="0" w:color="auto"/>
                    <w:left w:val="none" w:sz="0" w:space="0" w:color="auto"/>
                    <w:bottom w:val="none" w:sz="0" w:space="0" w:color="auto"/>
                    <w:right w:val="none" w:sz="0" w:space="0" w:color="auto"/>
                  </w:divBdr>
                  <w:divsChild>
                    <w:div w:id="19817872">
                      <w:marLeft w:val="0"/>
                      <w:marRight w:val="0"/>
                      <w:marTop w:val="0"/>
                      <w:marBottom w:val="0"/>
                      <w:divBdr>
                        <w:top w:val="none" w:sz="0" w:space="0" w:color="auto"/>
                        <w:left w:val="none" w:sz="0" w:space="0" w:color="auto"/>
                        <w:bottom w:val="none" w:sz="0" w:space="0" w:color="auto"/>
                        <w:right w:val="none" w:sz="0" w:space="0" w:color="auto"/>
                      </w:divBdr>
                      <w:divsChild>
                        <w:div w:id="595594821">
                          <w:marLeft w:val="0"/>
                          <w:marRight w:val="0"/>
                          <w:marTop w:val="0"/>
                          <w:marBottom w:val="0"/>
                          <w:divBdr>
                            <w:top w:val="none" w:sz="0" w:space="0" w:color="auto"/>
                            <w:left w:val="none" w:sz="0" w:space="0" w:color="auto"/>
                            <w:bottom w:val="none" w:sz="0" w:space="0" w:color="auto"/>
                            <w:right w:val="none" w:sz="0" w:space="0" w:color="auto"/>
                          </w:divBdr>
                          <w:divsChild>
                            <w:div w:id="82447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79274">
                  <w:marLeft w:val="0"/>
                  <w:marRight w:val="0"/>
                  <w:marTop w:val="0"/>
                  <w:marBottom w:val="0"/>
                  <w:divBdr>
                    <w:top w:val="none" w:sz="0" w:space="0" w:color="auto"/>
                    <w:left w:val="none" w:sz="0" w:space="0" w:color="auto"/>
                    <w:bottom w:val="none" w:sz="0" w:space="0" w:color="auto"/>
                    <w:right w:val="none" w:sz="0" w:space="0" w:color="auto"/>
                  </w:divBdr>
                  <w:divsChild>
                    <w:div w:id="560287748">
                      <w:marLeft w:val="0"/>
                      <w:marRight w:val="0"/>
                      <w:marTop w:val="0"/>
                      <w:marBottom w:val="0"/>
                      <w:divBdr>
                        <w:top w:val="none" w:sz="0" w:space="0" w:color="auto"/>
                        <w:left w:val="none" w:sz="0" w:space="0" w:color="auto"/>
                        <w:bottom w:val="none" w:sz="0" w:space="0" w:color="auto"/>
                        <w:right w:val="none" w:sz="0" w:space="0" w:color="auto"/>
                      </w:divBdr>
                      <w:divsChild>
                        <w:div w:id="1715764417">
                          <w:marLeft w:val="0"/>
                          <w:marRight w:val="0"/>
                          <w:marTop w:val="0"/>
                          <w:marBottom w:val="0"/>
                          <w:divBdr>
                            <w:top w:val="none" w:sz="0" w:space="0" w:color="auto"/>
                            <w:left w:val="none" w:sz="0" w:space="0" w:color="auto"/>
                            <w:bottom w:val="none" w:sz="0" w:space="0" w:color="auto"/>
                            <w:right w:val="none" w:sz="0" w:space="0" w:color="auto"/>
                          </w:divBdr>
                          <w:divsChild>
                            <w:div w:id="48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569888">
                  <w:marLeft w:val="0"/>
                  <w:marRight w:val="0"/>
                  <w:marTop w:val="0"/>
                  <w:marBottom w:val="0"/>
                  <w:divBdr>
                    <w:top w:val="none" w:sz="0" w:space="0" w:color="auto"/>
                    <w:left w:val="none" w:sz="0" w:space="0" w:color="auto"/>
                    <w:bottom w:val="none" w:sz="0" w:space="0" w:color="auto"/>
                    <w:right w:val="none" w:sz="0" w:space="0" w:color="auto"/>
                  </w:divBdr>
                </w:div>
                <w:div w:id="1286040086">
                  <w:marLeft w:val="0"/>
                  <w:marRight w:val="0"/>
                  <w:marTop w:val="0"/>
                  <w:marBottom w:val="0"/>
                  <w:divBdr>
                    <w:top w:val="none" w:sz="0" w:space="0" w:color="auto"/>
                    <w:left w:val="none" w:sz="0" w:space="0" w:color="auto"/>
                    <w:bottom w:val="none" w:sz="0" w:space="0" w:color="auto"/>
                    <w:right w:val="none" w:sz="0" w:space="0" w:color="auto"/>
                  </w:divBdr>
                  <w:divsChild>
                    <w:div w:id="652805225">
                      <w:marLeft w:val="0"/>
                      <w:marRight w:val="0"/>
                      <w:marTop w:val="0"/>
                      <w:marBottom w:val="0"/>
                      <w:divBdr>
                        <w:top w:val="none" w:sz="0" w:space="0" w:color="auto"/>
                        <w:left w:val="none" w:sz="0" w:space="0" w:color="auto"/>
                        <w:bottom w:val="none" w:sz="0" w:space="0" w:color="auto"/>
                        <w:right w:val="none" w:sz="0" w:space="0" w:color="auto"/>
                      </w:divBdr>
                      <w:divsChild>
                        <w:div w:id="881525865">
                          <w:marLeft w:val="0"/>
                          <w:marRight w:val="0"/>
                          <w:marTop w:val="593"/>
                          <w:marBottom w:val="593"/>
                          <w:divBdr>
                            <w:top w:val="none" w:sz="0" w:space="0" w:color="auto"/>
                            <w:left w:val="none" w:sz="0" w:space="0" w:color="auto"/>
                            <w:bottom w:val="none" w:sz="0" w:space="0" w:color="auto"/>
                            <w:right w:val="none" w:sz="0" w:space="0" w:color="auto"/>
                          </w:divBdr>
                        </w:div>
                      </w:divsChild>
                    </w:div>
                    <w:div w:id="821777542">
                      <w:marLeft w:val="0"/>
                      <w:marRight w:val="0"/>
                      <w:marTop w:val="0"/>
                      <w:marBottom w:val="0"/>
                      <w:divBdr>
                        <w:top w:val="none" w:sz="0" w:space="0" w:color="auto"/>
                        <w:left w:val="none" w:sz="0" w:space="0" w:color="auto"/>
                        <w:bottom w:val="none" w:sz="0" w:space="0" w:color="auto"/>
                        <w:right w:val="none" w:sz="0" w:space="0" w:color="auto"/>
                      </w:divBdr>
                    </w:div>
                  </w:divsChild>
                </w:div>
                <w:div w:id="762337043">
                  <w:marLeft w:val="0"/>
                  <w:marRight w:val="0"/>
                  <w:marTop w:val="0"/>
                  <w:marBottom w:val="0"/>
                  <w:divBdr>
                    <w:top w:val="none" w:sz="0" w:space="0" w:color="auto"/>
                    <w:left w:val="none" w:sz="0" w:space="0" w:color="auto"/>
                    <w:bottom w:val="none" w:sz="0" w:space="0" w:color="auto"/>
                    <w:right w:val="none" w:sz="0" w:space="0" w:color="auto"/>
                  </w:divBdr>
                  <w:divsChild>
                    <w:div w:id="1010765042">
                      <w:marLeft w:val="0"/>
                      <w:marRight w:val="0"/>
                      <w:marTop w:val="0"/>
                      <w:marBottom w:val="0"/>
                      <w:divBdr>
                        <w:top w:val="none" w:sz="0" w:space="0" w:color="auto"/>
                        <w:left w:val="none" w:sz="0" w:space="0" w:color="auto"/>
                        <w:bottom w:val="none" w:sz="0" w:space="0" w:color="auto"/>
                        <w:right w:val="none" w:sz="0" w:space="0" w:color="auto"/>
                      </w:divBdr>
                      <w:divsChild>
                        <w:div w:id="2014263498">
                          <w:marLeft w:val="0"/>
                          <w:marRight w:val="0"/>
                          <w:marTop w:val="510"/>
                          <w:marBottom w:val="510"/>
                          <w:divBdr>
                            <w:top w:val="none" w:sz="0" w:space="0" w:color="auto"/>
                            <w:left w:val="none" w:sz="0" w:space="0" w:color="auto"/>
                            <w:bottom w:val="none" w:sz="0" w:space="0" w:color="auto"/>
                            <w:right w:val="none" w:sz="0" w:space="0" w:color="auto"/>
                          </w:divBdr>
                        </w:div>
                      </w:divsChild>
                    </w:div>
                    <w:div w:id="768238243">
                      <w:marLeft w:val="0"/>
                      <w:marRight w:val="0"/>
                      <w:marTop w:val="0"/>
                      <w:marBottom w:val="0"/>
                      <w:divBdr>
                        <w:top w:val="none" w:sz="0" w:space="0" w:color="auto"/>
                        <w:left w:val="none" w:sz="0" w:space="0" w:color="auto"/>
                        <w:bottom w:val="none" w:sz="0" w:space="0" w:color="auto"/>
                        <w:right w:val="none" w:sz="0" w:space="0" w:color="auto"/>
                      </w:divBdr>
                    </w:div>
                  </w:divsChild>
                </w:div>
                <w:div w:id="1256523529">
                  <w:marLeft w:val="0"/>
                  <w:marRight w:val="0"/>
                  <w:marTop w:val="0"/>
                  <w:marBottom w:val="0"/>
                  <w:divBdr>
                    <w:top w:val="none" w:sz="0" w:space="0" w:color="auto"/>
                    <w:left w:val="none" w:sz="0" w:space="0" w:color="auto"/>
                    <w:bottom w:val="none" w:sz="0" w:space="0" w:color="auto"/>
                    <w:right w:val="none" w:sz="0" w:space="0" w:color="auto"/>
                  </w:divBdr>
                  <w:divsChild>
                    <w:div w:id="861284458">
                      <w:marLeft w:val="0"/>
                      <w:marRight w:val="0"/>
                      <w:marTop w:val="0"/>
                      <w:marBottom w:val="0"/>
                      <w:divBdr>
                        <w:top w:val="none" w:sz="0" w:space="0" w:color="auto"/>
                        <w:left w:val="none" w:sz="0" w:space="0" w:color="auto"/>
                        <w:bottom w:val="none" w:sz="0" w:space="0" w:color="auto"/>
                        <w:right w:val="none" w:sz="0" w:space="0" w:color="auto"/>
                      </w:divBdr>
                      <w:divsChild>
                        <w:div w:id="624970882">
                          <w:marLeft w:val="0"/>
                          <w:marRight w:val="0"/>
                          <w:marTop w:val="450"/>
                          <w:marBottom w:val="450"/>
                          <w:divBdr>
                            <w:top w:val="none" w:sz="0" w:space="0" w:color="auto"/>
                            <w:left w:val="none" w:sz="0" w:space="0" w:color="auto"/>
                            <w:bottom w:val="none" w:sz="0" w:space="0" w:color="auto"/>
                            <w:right w:val="none" w:sz="0" w:space="0" w:color="auto"/>
                          </w:divBdr>
                        </w:div>
                      </w:divsChild>
                    </w:div>
                    <w:div w:id="278606213">
                      <w:marLeft w:val="0"/>
                      <w:marRight w:val="0"/>
                      <w:marTop w:val="0"/>
                      <w:marBottom w:val="0"/>
                      <w:divBdr>
                        <w:top w:val="none" w:sz="0" w:space="0" w:color="auto"/>
                        <w:left w:val="none" w:sz="0" w:space="0" w:color="auto"/>
                        <w:bottom w:val="none" w:sz="0" w:space="0" w:color="auto"/>
                        <w:right w:val="none" w:sz="0" w:space="0" w:color="auto"/>
                      </w:divBdr>
                    </w:div>
                  </w:divsChild>
                </w:div>
                <w:div w:id="1846284623">
                  <w:marLeft w:val="0"/>
                  <w:marRight w:val="0"/>
                  <w:marTop w:val="0"/>
                  <w:marBottom w:val="0"/>
                  <w:divBdr>
                    <w:top w:val="none" w:sz="0" w:space="0" w:color="auto"/>
                    <w:left w:val="none" w:sz="0" w:space="0" w:color="auto"/>
                    <w:bottom w:val="none" w:sz="0" w:space="0" w:color="auto"/>
                    <w:right w:val="none" w:sz="0" w:space="0" w:color="auto"/>
                  </w:divBdr>
                  <w:divsChild>
                    <w:div w:id="948007357">
                      <w:marLeft w:val="0"/>
                      <w:marRight w:val="0"/>
                      <w:marTop w:val="0"/>
                      <w:marBottom w:val="0"/>
                      <w:divBdr>
                        <w:top w:val="none" w:sz="0" w:space="0" w:color="auto"/>
                        <w:left w:val="none" w:sz="0" w:space="0" w:color="auto"/>
                        <w:bottom w:val="none" w:sz="0" w:space="0" w:color="auto"/>
                        <w:right w:val="none" w:sz="0" w:space="0" w:color="auto"/>
                      </w:divBdr>
                      <w:divsChild>
                        <w:div w:id="2011105062">
                          <w:marLeft w:val="0"/>
                          <w:marRight w:val="0"/>
                          <w:marTop w:val="225"/>
                          <w:marBottom w:val="225"/>
                          <w:divBdr>
                            <w:top w:val="none" w:sz="0" w:space="0" w:color="auto"/>
                            <w:left w:val="none" w:sz="0" w:space="0" w:color="auto"/>
                            <w:bottom w:val="none" w:sz="0" w:space="0" w:color="auto"/>
                            <w:right w:val="none" w:sz="0" w:space="0" w:color="auto"/>
                          </w:divBdr>
                        </w:div>
                      </w:divsChild>
                    </w:div>
                    <w:div w:id="277764579">
                      <w:marLeft w:val="0"/>
                      <w:marRight w:val="0"/>
                      <w:marTop w:val="0"/>
                      <w:marBottom w:val="0"/>
                      <w:divBdr>
                        <w:top w:val="none" w:sz="0" w:space="0" w:color="auto"/>
                        <w:left w:val="none" w:sz="0" w:space="0" w:color="auto"/>
                        <w:bottom w:val="none" w:sz="0" w:space="0" w:color="auto"/>
                        <w:right w:val="none" w:sz="0" w:space="0" w:color="auto"/>
                      </w:divBdr>
                    </w:div>
                  </w:divsChild>
                </w:div>
                <w:div w:id="1709256525">
                  <w:marLeft w:val="0"/>
                  <w:marRight w:val="0"/>
                  <w:marTop w:val="0"/>
                  <w:marBottom w:val="0"/>
                  <w:divBdr>
                    <w:top w:val="none" w:sz="0" w:space="0" w:color="auto"/>
                    <w:left w:val="none" w:sz="0" w:space="0" w:color="auto"/>
                    <w:bottom w:val="none" w:sz="0" w:space="0" w:color="auto"/>
                    <w:right w:val="none" w:sz="0" w:space="0" w:color="auto"/>
                  </w:divBdr>
                  <w:divsChild>
                    <w:div w:id="2043095713">
                      <w:marLeft w:val="0"/>
                      <w:marRight w:val="0"/>
                      <w:marTop w:val="0"/>
                      <w:marBottom w:val="0"/>
                      <w:divBdr>
                        <w:top w:val="none" w:sz="0" w:space="0" w:color="auto"/>
                        <w:left w:val="none" w:sz="0" w:space="0" w:color="auto"/>
                        <w:bottom w:val="none" w:sz="0" w:space="0" w:color="auto"/>
                        <w:right w:val="none" w:sz="0" w:space="0" w:color="auto"/>
                      </w:divBdr>
                      <w:divsChild>
                        <w:div w:id="994577112">
                          <w:marLeft w:val="0"/>
                          <w:marRight w:val="0"/>
                          <w:marTop w:val="0"/>
                          <w:marBottom w:val="0"/>
                          <w:divBdr>
                            <w:top w:val="none" w:sz="0" w:space="0" w:color="auto"/>
                            <w:left w:val="none" w:sz="0" w:space="0" w:color="auto"/>
                            <w:bottom w:val="none" w:sz="0" w:space="0" w:color="auto"/>
                            <w:right w:val="none" w:sz="0" w:space="0" w:color="auto"/>
                          </w:divBdr>
                          <w:divsChild>
                            <w:div w:id="141068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0210">
                  <w:marLeft w:val="0"/>
                  <w:marRight w:val="0"/>
                  <w:marTop w:val="0"/>
                  <w:marBottom w:val="0"/>
                  <w:divBdr>
                    <w:top w:val="none" w:sz="0" w:space="0" w:color="auto"/>
                    <w:left w:val="none" w:sz="0" w:space="0" w:color="auto"/>
                    <w:bottom w:val="none" w:sz="0" w:space="0" w:color="auto"/>
                    <w:right w:val="none" w:sz="0" w:space="0" w:color="auto"/>
                  </w:divBdr>
                </w:div>
                <w:div w:id="1413431009">
                  <w:marLeft w:val="0"/>
                  <w:marRight w:val="0"/>
                  <w:marTop w:val="0"/>
                  <w:marBottom w:val="0"/>
                  <w:divBdr>
                    <w:top w:val="none" w:sz="0" w:space="0" w:color="auto"/>
                    <w:left w:val="none" w:sz="0" w:space="0" w:color="auto"/>
                    <w:bottom w:val="none" w:sz="0" w:space="0" w:color="auto"/>
                    <w:right w:val="none" w:sz="0" w:space="0" w:color="auto"/>
                  </w:divBdr>
                  <w:divsChild>
                    <w:div w:id="552886341">
                      <w:marLeft w:val="0"/>
                      <w:marRight w:val="0"/>
                      <w:marTop w:val="0"/>
                      <w:marBottom w:val="0"/>
                      <w:divBdr>
                        <w:top w:val="none" w:sz="0" w:space="0" w:color="auto"/>
                        <w:left w:val="none" w:sz="0" w:space="0" w:color="auto"/>
                        <w:bottom w:val="none" w:sz="0" w:space="0" w:color="auto"/>
                        <w:right w:val="none" w:sz="0" w:space="0" w:color="auto"/>
                      </w:divBdr>
                      <w:divsChild>
                        <w:div w:id="1474835053">
                          <w:marLeft w:val="0"/>
                          <w:marRight w:val="0"/>
                          <w:marTop w:val="0"/>
                          <w:marBottom w:val="0"/>
                          <w:divBdr>
                            <w:top w:val="none" w:sz="0" w:space="0" w:color="auto"/>
                            <w:left w:val="none" w:sz="0" w:space="0" w:color="auto"/>
                            <w:bottom w:val="none" w:sz="0" w:space="0" w:color="auto"/>
                            <w:right w:val="none" w:sz="0" w:space="0" w:color="auto"/>
                          </w:divBdr>
                          <w:divsChild>
                            <w:div w:id="12907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80736">
                  <w:marLeft w:val="0"/>
                  <w:marRight w:val="0"/>
                  <w:marTop w:val="0"/>
                  <w:marBottom w:val="0"/>
                  <w:divBdr>
                    <w:top w:val="none" w:sz="0" w:space="0" w:color="auto"/>
                    <w:left w:val="none" w:sz="0" w:space="0" w:color="auto"/>
                    <w:bottom w:val="none" w:sz="0" w:space="0" w:color="auto"/>
                    <w:right w:val="none" w:sz="0" w:space="0" w:color="auto"/>
                  </w:divBdr>
                  <w:divsChild>
                    <w:div w:id="1302151885">
                      <w:marLeft w:val="0"/>
                      <w:marRight w:val="0"/>
                      <w:marTop w:val="0"/>
                      <w:marBottom w:val="0"/>
                      <w:divBdr>
                        <w:top w:val="none" w:sz="0" w:space="0" w:color="auto"/>
                        <w:left w:val="none" w:sz="0" w:space="0" w:color="auto"/>
                        <w:bottom w:val="none" w:sz="0" w:space="0" w:color="auto"/>
                        <w:right w:val="none" w:sz="0" w:space="0" w:color="auto"/>
                      </w:divBdr>
                      <w:divsChild>
                        <w:div w:id="250745319">
                          <w:marLeft w:val="0"/>
                          <w:marRight w:val="0"/>
                          <w:marTop w:val="0"/>
                          <w:marBottom w:val="0"/>
                          <w:divBdr>
                            <w:top w:val="none" w:sz="0" w:space="0" w:color="auto"/>
                            <w:left w:val="none" w:sz="0" w:space="0" w:color="auto"/>
                            <w:bottom w:val="none" w:sz="0" w:space="0" w:color="auto"/>
                            <w:right w:val="none" w:sz="0" w:space="0" w:color="auto"/>
                          </w:divBdr>
                          <w:divsChild>
                            <w:div w:id="13020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30800">
                  <w:marLeft w:val="0"/>
                  <w:marRight w:val="0"/>
                  <w:marTop w:val="0"/>
                  <w:marBottom w:val="0"/>
                  <w:divBdr>
                    <w:top w:val="none" w:sz="0" w:space="0" w:color="auto"/>
                    <w:left w:val="none" w:sz="0" w:space="0" w:color="auto"/>
                    <w:bottom w:val="none" w:sz="0" w:space="0" w:color="auto"/>
                    <w:right w:val="none" w:sz="0" w:space="0" w:color="auto"/>
                  </w:divBdr>
                  <w:divsChild>
                    <w:div w:id="1825127013">
                      <w:marLeft w:val="0"/>
                      <w:marRight w:val="0"/>
                      <w:marTop w:val="0"/>
                      <w:marBottom w:val="0"/>
                      <w:divBdr>
                        <w:top w:val="none" w:sz="0" w:space="0" w:color="auto"/>
                        <w:left w:val="none" w:sz="0" w:space="0" w:color="auto"/>
                        <w:bottom w:val="none" w:sz="0" w:space="0" w:color="auto"/>
                        <w:right w:val="none" w:sz="0" w:space="0" w:color="auto"/>
                      </w:divBdr>
                      <w:divsChild>
                        <w:div w:id="1237278843">
                          <w:marLeft w:val="0"/>
                          <w:marRight w:val="0"/>
                          <w:marTop w:val="0"/>
                          <w:marBottom w:val="0"/>
                          <w:divBdr>
                            <w:top w:val="none" w:sz="0" w:space="0" w:color="auto"/>
                            <w:left w:val="none" w:sz="0" w:space="0" w:color="auto"/>
                            <w:bottom w:val="none" w:sz="0" w:space="0" w:color="auto"/>
                            <w:right w:val="none" w:sz="0" w:space="0" w:color="auto"/>
                          </w:divBdr>
                          <w:divsChild>
                            <w:div w:id="94936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94776">
                  <w:marLeft w:val="0"/>
                  <w:marRight w:val="0"/>
                  <w:marTop w:val="0"/>
                  <w:marBottom w:val="0"/>
                  <w:divBdr>
                    <w:top w:val="none" w:sz="0" w:space="0" w:color="auto"/>
                    <w:left w:val="none" w:sz="0" w:space="0" w:color="auto"/>
                    <w:bottom w:val="none" w:sz="0" w:space="0" w:color="auto"/>
                    <w:right w:val="none" w:sz="0" w:space="0" w:color="auto"/>
                  </w:divBdr>
                  <w:divsChild>
                    <w:div w:id="1506164369">
                      <w:marLeft w:val="0"/>
                      <w:marRight w:val="0"/>
                      <w:marTop w:val="0"/>
                      <w:marBottom w:val="0"/>
                      <w:divBdr>
                        <w:top w:val="none" w:sz="0" w:space="0" w:color="auto"/>
                        <w:left w:val="none" w:sz="0" w:space="0" w:color="auto"/>
                        <w:bottom w:val="none" w:sz="0" w:space="0" w:color="auto"/>
                        <w:right w:val="none" w:sz="0" w:space="0" w:color="auto"/>
                      </w:divBdr>
                      <w:divsChild>
                        <w:div w:id="1422022781">
                          <w:marLeft w:val="0"/>
                          <w:marRight w:val="0"/>
                          <w:marTop w:val="0"/>
                          <w:marBottom w:val="0"/>
                          <w:divBdr>
                            <w:top w:val="none" w:sz="0" w:space="0" w:color="auto"/>
                            <w:left w:val="none" w:sz="0" w:space="0" w:color="auto"/>
                            <w:bottom w:val="none" w:sz="0" w:space="0" w:color="auto"/>
                            <w:right w:val="none" w:sz="0" w:space="0" w:color="auto"/>
                          </w:divBdr>
                          <w:divsChild>
                            <w:div w:id="5033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85454">
                  <w:marLeft w:val="0"/>
                  <w:marRight w:val="0"/>
                  <w:marTop w:val="0"/>
                  <w:marBottom w:val="0"/>
                  <w:divBdr>
                    <w:top w:val="none" w:sz="0" w:space="0" w:color="auto"/>
                    <w:left w:val="none" w:sz="0" w:space="0" w:color="auto"/>
                    <w:bottom w:val="none" w:sz="0" w:space="0" w:color="auto"/>
                    <w:right w:val="none" w:sz="0" w:space="0" w:color="auto"/>
                  </w:divBdr>
                  <w:divsChild>
                    <w:div w:id="308558738">
                      <w:marLeft w:val="0"/>
                      <w:marRight w:val="0"/>
                      <w:marTop w:val="0"/>
                      <w:marBottom w:val="0"/>
                      <w:divBdr>
                        <w:top w:val="none" w:sz="0" w:space="0" w:color="auto"/>
                        <w:left w:val="none" w:sz="0" w:space="0" w:color="auto"/>
                        <w:bottom w:val="none" w:sz="0" w:space="0" w:color="auto"/>
                        <w:right w:val="none" w:sz="0" w:space="0" w:color="auto"/>
                      </w:divBdr>
                      <w:divsChild>
                        <w:div w:id="1333070048">
                          <w:marLeft w:val="0"/>
                          <w:marRight w:val="0"/>
                          <w:marTop w:val="0"/>
                          <w:marBottom w:val="0"/>
                          <w:divBdr>
                            <w:top w:val="none" w:sz="0" w:space="0" w:color="auto"/>
                            <w:left w:val="none" w:sz="0" w:space="0" w:color="auto"/>
                            <w:bottom w:val="none" w:sz="0" w:space="0" w:color="auto"/>
                            <w:right w:val="none" w:sz="0" w:space="0" w:color="auto"/>
                          </w:divBdr>
                          <w:divsChild>
                            <w:div w:id="17453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e.wikipedia.org/wiki/Besal%C3%BA" TargetMode="External"/><Relationship Id="rId21" Type="http://schemas.openxmlformats.org/officeDocument/2006/relationships/hyperlink" Target="http://de.wikipedia.org/wiki/Liste_der_gr%C3%B6%C3%9Ften_St%C3%A4dte_der_Europ%C3%A4ischen_Union" TargetMode="External"/><Relationship Id="rId42" Type="http://schemas.openxmlformats.org/officeDocument/2006/relationships/hyperlink" Target="http://de.wikipedia.org/wiki/Instituto_Nacional_de_Estad%C3%ADstica_%28Spanien%29" TargetMode="External"/><Relationship Id="rId63" Type="http://schemas.openxmlformats.org/officeDocument/2006/relationships/hyperlink" Target="http://de.wikipedia.org/wiki/Montcada_i_Reixac" TargetMode="External"/><Relationship Id="rId84" Type="http://schemas.openxmlformats.org/officeDocument/2006/relationships/hyperlink" Target="http://de.wikipedia.org/wiki/Italienische_Sprache" TargetMode="External"/><Relationship Id="rId138" Type="http://schemas.openxmlformats.org/officeDocument/2006/relationships/hyperlink" Target="http://de.wikipedia.org/wiki/Belagerung_von_Barcelona_%281713%29" TargetMode="External"/><Relationship Id="rId159" Type="http://schemas.openxmlformats.org/officeDocument/2006/relationships/hyperlink" Target="http://de.wikipedia.org/wiki/Olympische_Sommerspiele_1936" TargetMode="External"/><Relationship Id="rId170" Type="http://schemas.openxmlformats.org/officeDocument/2006/relationships/hyperlink" Target="http://de.wikipedia.org/wiki/Andalusien" TargetMode="External"/><Relationship Id="rId191" Type="http://schemas.openxmlformats.org/officeDocument/2006/relationships/hyperlink" Target="http://de.wikipedia.org/w/index.php?title=Nou_Barris&amp;action=edit&amp;redlink=1" TargetMode="External"/><Relationship Id="rId205" Type="http://schemas.openxmlformats.org/officeDocument/2006/relationships/hyperlink" Target="http://de.wikipedia.org/wiki/Barri_G%C3%B2tic" TargetMode="External"/><Relationship Id="rId226" Type="http://schemas.openxmlformats.org/officeDocument/2006/relationships/fontTable" Target="fontTable.xml"/><Relationship Id="rId107" Type="http://schemas.openxmlformats.org/officeDocument/2006/relationships/hyperlink" Target="http://de.wikipedia.org/wiki/Arianer" TargetMode="External"/><Relationship Id="rId11" Type="http://schemas.openxmlformats.org/officeDocument/2006/relationships/hyperlink" Target="http://de.wikipedia.org/wiki/Liste_der_IPA-Zeichen" TargetMode="External"/><Relationship Id="rId32" Type="http://schemas.openxmlformats.org/officeDocument/2006/relationships/hyperlink" Target="http://tools.wmflabs.org/geohack/geohack.php?pagename=Barcelona&amp;language=de&amp;params=41.4_N_2.1666666666667_E_dim:20000_region:ES-B_type:city" TargetMode="External"/><Relationship Id="rId53" Type="http://schemas.openxmlformats.org/officeDocument/2006/relationships/hyperlink" Target="http://de.wikipedia.org/wiki/Bes%C3%B2s" TargetMode="External"/><Relationship Id="rId74" Type="http://schemas.openxmlformats.org/officeDocument/2006/relationships/hyperlink" Target="http://de.wikipedia.org/wiki/Iberer" TargetMode="External"/><Relationship Id="rId128" Type="http://schemas.openxmlformats.org/officeDocument/2006/relationships/hyperlink" Target="http://de.wikipedia.org/wiki/Isabella_I._%28Kastilien%29" TargetMode="External"/><Relationship Id="rId149" Type="http://schemas.openxmlformats.org/officeDocument/2006/relationships/hyperlink" Target="http://de.wikipedia.org/wiki/Parc_de_la_Ciutadella" TargetMode="External"/><Relationship Id="rId5" Type="http://schemas.openxmlformats.org/officeDocument/2006/relationships/webSettings" Target="webSettings.xml"/><Relationship Id="rId95" Type="http://schemas.openxmlformats.org/officeDocument/2006/relationships/hyperlink" Target="http://de.wikipedia.org/wiki/Claudius_II." TargetMode="External"/><Relationship Id="rId160" Type="http://schemas.openxmlformats.org/officeDocument/2006/relationships/hyperlink" Target="http://de.wikipedia.org/wiki/Spanischer_B%C3%BCrgerkrieg" TargetMode="External"/><Relationship Id="rId181" Type="http://schemas.openxmlformats.org/officeDocument/2006/relationships/hyperlink" Target="http://de.wikipedia.org/wiki/Converg%C3%A8ncia_i_Uni%C3%B3" TargetMode="External"/><Relationship Id="rId216" Type="http://schemas.openxmlformats.org/officeDocument/2006/relationships/hyperlink" Target="http://de.wikipedia.org/wiki/Drassanes_Reials_de_Barcelona" TargetMode="External"/><Relationship Id="rId211" Type="http://schemas.openxmlformats.org/officeDocument/2006/relationships/hyperlink" Target="http://de.wikipedia.org/wiki/Mercat_de_la_Boqueria" TargetMode="External"/><Relationship Id="rId22" Type="http://schemas.openxmlformats.org/officeDocument/2006/relationships/hyperlink" Target="http://de.wikipedia.org/wiki/Hamburg" TargetMode="External"/><Relationship Id="rId27" Type="http://schemas.openxmlformats.org/officeDocument/2006/relationships/hyperlink" Target="http://de.wikipedia.org/wiki/Autonome_Gemeinschaft_Katalonien" TargetMode="External"/><Relationship Id="rId43" Type="http://schemas.openxmlformats.org/officeDocument/2006/relationships/hyperlink" Target="http://de.wikipedia.org/wiki/Flughafen" TargetMode="External"/><Relationship Id="rId48" Type="http://schemas.openxmlformats.org/officeDocument/2006/relationships/hyperlink" Target="http://de.wikipedia.org/wiki/Generalitat_de_Catalunya" TargetMode="External"/><Relationship Id="rId64" Type="http://schemas.openxmlformats.org/officeDocument/2006/relationships/hyperlink" Target="http://de.wikipedia.org/wiki/Sant_Cugat_del_Vall%C3%A8s" TargetMode="External"/><Relationship Id="rId69" Type="http://schemas.openxmlformats.org/officeDocument/2006/relationships/hyperlink" Target="http://de.wikipedia.org/wiki/Tag" TargetMode="External"/><Relationship Id="rId113" Type="http://schemas.openxmlformats.org/officeDocument/2006/relationships/hyperlink" Target="http://de.wikipedia.org/wiki/Wilfried_I._%28Barcelona%29" TargetMode="External"/><Relationship Id="rId118" Type="http://schemas.openxmlformats.org/officeDocument/2006/relationships/hyperlink" Target="http://de.wikipedia.org/wiki/Wilfried_II._%28Barcelona%29" TargetMode="External"/><Relationship Id="rId134" Type="http://schemas.openxmlformats.org/officeDocument/2006/relationships/hyperlink" Target="http://de.wikipedia.org/wiki/Karl_VI._%28HRR%29" TargetMode="External"/><Relationship Id="rId139" Type="http://schemas.openxmlformats.org/officeDocument/2006/relationships/hyperlink" Target="http://de.wikipedia.org/wiki/Montju%C3%AFc" TargetMode="External"/><Relationship Id="rId80" Type="http://schemas.openxmlformats.org/officeDocument/2006/relationships/hyperlink" Target="http://de.wikipedia.org/wiki/Ebro" TargetMode="External"/><Relationship Id="rId85" Type="http://schemas.openxmlformats.org/officeDocument/2006/relationships/hyperlink" Target="http://de.wikipedia.org/wiki/Vulg%C3%A4rlatein" TargetMode="External"/><Relationship Id="rId150" Type="http://schemas.openxmlformats.org/officeDocument/2006/relationships/hyperlink" Target="http://de.wikipedia.org/wiki/Barceloneta" TargetMode="External"/><Relationship Id="rId155" Type="http://schemas.openxmlformats.org/officeDocument/2006/relationships/hyperlink" Target="http://commons.wikimedia.org/wiki/File:Olimppop36.jpg" TargetMode="External"/><Relationship Id="rId171" Type="http://schemas.openxmlformats.org/officeDocument/2006/relationships/hyperlink" Target="http://de.wikipedia.org/wiki/Galicien" TargetMode="External"/><Relationship Id="rId176" Type="http://schemas.openxmlformats.org/officeDocument/2006/relationships/hyperlink" Target="http://de.wikipedia.org/wiki/Europ%C3%A4ische_Union" TargetMode="External"/><Relationship Id="rId192" Type="http://schemas.openxmlformats.org/officeDocument/2006/relationships/hyperlink" Target="http://de.wikipedia.org/w/index.php?title=Sant_Andreu_%28Barcelona%29&amp;action=edit&amp;redlink=1" TargetMode="External"/><Relationship Id="rId197" Type="http://schemas.openxmlformats.org/officeDocument/2006/relationships/image" Target="media/image7.jpeg"/><Relationship Id="rId206" Type="http://schemas.openxmlformats.org/officeDocument/2006/relationships/hyperlink" Target="http://de.wikipedia.org/wiki/La_Catedral_%28Barcelona%29" TargetMode="External"/><Relationship Id="rId227" Type="http://schemas.openxmlformats.org/officeDocument/2006/relationships/theme" Target="theme/theme1.xml"/><Relationship Id="rId201" Type="http://schemas.openxmlformats.org/officeDocument/2006/relationships/hyperlink" Target="http://de.wikipedia.org/wiki/Passeig_de_Gr%C3%A0cia" TargetMode="External"/><Relationship Id="rId222" Type="http://schemas.openxmlformats.org/officeDocument/2006/relationships/hyperlink" Target="http://de.wikipedia.org/w/index.php?title=Ozeanarium&amp;action=edit&amp;redlink=1" TargetMode="External"/><Relationship Id="rId12" Type="http://schemas.openxmlformats.org/officeDocument/2006/relationships/hyperlink" Target="http://de.wikipedia.org/wiki/Deutsche_Sprache" TargetMode="External"/><Relationship Id="rId17" Type="http://schemas.openxmlformats.org/officeDocument/2006/relationships/hyperlink" Target="http://de.wikipedia.org/wiki/Mittelmeer" TargetMode="External"/><Relationship Id="rId33" Type="http://schemas.openxmlformats.org/officeDocument/2006/relationships/hyperlink" Target="http://de.wikipedia.org/wiki/H%C3%B6he_%C3%BCber_dem_Meeresspiegel" TargetMode="External"/><Relationship Id="rId38" Type="http://schemas.openxmlformats.org/officeDocument/2006/relationships/hyperlink" Target="http://de.wikipedia.org/wiki/Barcelona" TargetMode="External"/><Relationship Id="rId59" Type="http://schemas.openxmlformats.org/officeDocument/2006/relationships/hyperlink" Target="http://de.wikipedia.org/wiki/Santa_Coloma_de_Gramenet" TargetMode="External"/><Relationship Id="rId103" Type="http://schemas.openxmlformats.org/officeDocument/2006/relationships/hyperlink" Target="http://de.wikipedia.org/wiki/Toulouse" TargetMode="External"/><Relationship Id="rId108" Type="http://schemas.openxmlformats.org/officeDocument/2006/relationships/hyperlink" Target="http://de.wikipedia.org/wiki/Mauren" TargetMode="External"/><Relationship Id="rId124" Type="http://schemas.openxmlformats.org/officeDocument/2006/relationships/hyperlink" Target="http://de.wikipedia.org/wiki/Raimund_Berengar_IV._%28Barcelona%29" TargetMode="External"/><Relationship Id="rId129" Type="http://schemas.openxmlformats.org/officeDocument/2006/relationships/hyperlink" Target="http://de.wikipedia.org/wiki/Madrid" TargetMode="External"/><Relationship Id="rId54" Type="http://schemas.openxmlformats.org/officeDocument/2006/relationships/hyperlink" Target="http://de.wikipedia.org/wiki/Pyren%C3%A4en" TargetMode="External"/><Relationship Id="rId70" Type="http://schemas.openxmlformats.org/officeDocument/2006/relationships/hyperlink" Target="http://de.wikipedia.org/wiki/Tag" TargetMode="External"/><Relationship Id="rId75" Type="http://schemas.openxmlformats.org/officeDocument/2006/relationships/hyperlink" Target="http://de.wikipedia.org/wiki/Jungsteinzeit" TargetMode="External"/><Relationship Id="rId91" Type="http://schemas.openxmlformats.org/officeDocument/2006/relationships/hyperlink" Target="http://de.wikipedia.org/wiki/Saragossa" TargetMode="External"/><Relationship Id="rId96" Type="http://schemas.openxmlformats.org/officeDocument/2006/relationships/hyperlink" Target="http://de.wikipedia.org/wiki/Diokletian" TargetMode="External"/><Relationship Id="rId140" Type="http://schemas.openxmlformats.org/officeDocument/2006/relationships/hyperlink" Target="http://de.wikipedia.org/wiki/Baldomero_Espartero" TargetMode="External"/><Relationship Id="rId145" Type="http://schemas.openxmlformats.org/officeDocument/2006/relationships/hyperlink" Target="http://de.wikipedia.org/wiki/Gran_Teatre_del_Liceu" TargetMode="External"/><Relationship Id="rId161" Type="http://schemas.openxmlformats.org/officeDocument/2006/relationships/hyperlink" Target="http://de.wikipedia.org/wiki/Internationale_Brigaden" TargetMode="External"/><Relationship Id="rId166" Type="http://schemas.openxmlformats.org/officeDocument/2006/relationships/hyperlink" Target="http://de.wikipedia.org/wiki/Maiereignisse" TargetMode="External"/><Relationship Id="rId182" Type="http://schemas.openxmlformats.org/officeDocument/2006/relationships/hyperlink" Target="http://commons.wikimedia.org/wiki/File:MapaBCN_Distritos01.jpg" TargetMode="External"/><Relationship Id="rId187" Type="http://schemas.openxmlformats.org/officeDocument/2006/relationships/hyperlink" Target="http://de.wikipedia.org/wiki/Les_Corts_%28Barcelona%29" TargetMode="External"/><Relationship Id="rId217" Type="http://schemas.openxmlformats.org/officeDocument/2006/relationships/hyperlink" Target="http://de.wikipedia.org/wiki/Museu_Mar%C3%ADtim_de_Barcelona" TargetMode="External"/><Relationship Id="rId1" Type="http://schemas.openxmlformats.org/officeDocument/2006/relationships/customXml" Target="../customXml/item1.xml"/><Relationship Id="rId6" Type="http://schemas.openxmlformats.org/officeDocument/2006/relationships/hyperlink" Target="http://commons.wikimedia.org/wiki/File:Barcelona_collage.JPG" TargetMode="External"/><Relationship Id="rId212" Type="http://schemas.openxmlformats.org/officeDocument/2006/relationships/hyperlink" Target="http://de.wikipedia.org/wiki/Pla%C3%A7a_Reial" TargetMode="External"/><Relationship Id="rId23" Type="http://schemas.openxmlformats.org/officeDocument/2006/relationships/hyperlink" Target="http://de.wikipedia.org/wiki/%C3%80rea_Metropolitana_de_Barcelona" TargetMode="External"/><Relationship Id="rId28" Type="http://schemas.openxmlformats.org/officeDocument/2006/relationships/hyperlink" Target="http://de.wikipedia.org/wiki/Liste_der_Provinzen_Spaniens" TargetMode="External"/><Relationship Id="rId49" Type="http://schemas.openxmlformats.org/officeDocument/2006/relationships/hyperlink" Target="http://municat.gencat.cat/index.php?page=consulta&amp;mostraEns=0801930008" TargetMode="External"/><Relationship Id="rId114" Type="http://schemas.openxmlformats.org/officeDocument/2006/relationships/hyperlink" Target="http://de.wikipedia.org/wiki/Grafschaft_Cerdanya" TargetMode="External"/><Relationship Id="rId119" Type="http://schemas.openxmlformats.org/officeDocument/2006/relationships/hyperlink" Target="http://de.wikipedia.org/wiki/Vertrag_von_Corbeil" TargetMode="External"/><Relationship Id="rId44" Type="http://schemas.openxmlformats.org/officeDocument/2006/relationships/hyperlink" Target="http://de.wikipedia.org/wiki/Flughafen_Barcelona-El_Prat" TargetMode="External"/><Relationship Id="rId60" Type="http://schemas.openxmlformats.org/officeDocument/2006/relationships/hyperlink" Target="http://de.wikipedia.org/wiki/Sant_Adri%C3%A0_de_Bes%C3%B2s" TargetMode="External"/><Relationship Id="rId65" Type="http://schemas.openxmlformats.org/officeDocument/2006/relationships/hyperlink" Target="http://de.wikipedia.org/wiki/Cerdanyola_del_Vall%C3%A8s" TargetMode="External"/><Relationship Id="rId81" Type="http://schemas.openxmlformats.org/officeDocument/2006/relationships/hyperlink" Target="http://de.wikipedia.org/wiki/Hamilkar_Barkas" TargetMode="External"/><Relationship Id="rId86" Type="http://schemas.openxmlformats.org/officeDocument/2006/relationships/hyperlink" Target="http://de.wikipedia.org/wiki/R%C3%B6misches_Imperium" TargetMode="External"/><Relationship Id="rId130" Type="http://schemas.openxmlformats.org/officeDocument/2006/relationships/hyperlink" Target="http://de.wikipedia.org/wiki/Pyren%C3%A4enfrieden" TargetMode="External"/><Relationship Id="rId135" Type="http://schemas.openxmlformats.org/officeDocument/2006/relationships/hyperlink" Target="http://de.wikipedia.org/wiki/Philipp_V._%28Spanien%29" TargetMode="External"/><Relationship Id="rId151" Type="http://schemas.openxmlformats.org/officeDocument/2006/relationships/hyperlink" Target="http://de.wikipedia.org/w/index.php?title=Gr%C3%A0cia&amp;action=edit&amp;redlink=1" TargetMode="External"/><Relationship Id="rId156" Type="http://schemas.openxmlformats.org/officeDocument/2006/relationships/image" Target="media/image4.jpeg"/><Relationship Id="rId177" Type="http://schemas.openxmlformats.org/officeDocument/2006/relationships/hyperlink" Target="http://de.wikipedia.org/wiki/Olympische_Sommerspiele_1992" TargetMode="External"/><Relationship Id="rId198" Type="http://schemas.openxmlformats.org/officeDocument/2006/relationships/hyperlink" Target="http://de.wikipedia.org/wiki/Pla%C3%A7a_de_Catalunya" TargetMode="External"/><Relationship Id="rId172" Type="http://schemas.openxmlformats.org/officeDocument/2006/relationships/hyperlink" Target="http://de.wikipedia.org/wiki/Schlafstadt" TargetMode="External"/><Relationship Id="rId193" Type="http://schemas.openxmlformats.org/officeDocument/2006/relationships/hyperlink" Target="http://de.wikipedia.org/wiki/Sant_Mart%C3%AD" TargetMode="External"/><Relationship Id="rId202" Type="http://schemas.openxmlformats.org/officeDocument/2006/relationships/hyperlink" Target="http://de.wikipedia.org/wiki/Casa_Mil%C3%A0" TargetMode="External"/><Relationship Id="rId207" Type="http://schemas.openxmlformats.org/officeDocument/2006/relationships/hyperlink" Target="http://de.wikipedia.org/wiki/Kathedrale" TargetMode="External"/><Relationship Id="rId223" Type="http://schemas.openxmlformats.org/officeDocument/2006/relationships/hyperlink" Target="http://de.wikipedia.org/wiki/Olympische_Sommerspiele_1992" TargetMode="External"/><Relationship Id="rId13" Type="http://schemas.openxmlformats.org/officeDocument/2006/relationships/hyperlink" Target="http://de.wikipedia.org/wiki/Liste_der_IPA-Zeichen" TargetMode="External"/><Relationship Id="rId18" Type="http://schemas.openxmlformats.org/officeDocument/2006/relationships/hyperlink" Target="http://de.wikipedia.org/wiki/Pyren%C3%A4en" TargetMode="External"/><Relationship Id="rId39" Type="http://schemas.openxmlformats.org/officeDocument/2006/relationships/hyperlink" Target="http://de.wikipedia.org/wiki/Bev%C3%B6lkerungsdichte" TargetMode="External"/><Relationship Id="rId109" Type="http://schemas.openxmlformats.org/officeDocument/2006/relationships/hyperlink" Target="http://de.wikipedia.org/wiki/Ludwig_der_Fromme" TargetMode="External"/><Relationship Id="rId34" Type="http://schemas.openxmlformats.org/officeDocument/2006/relationships/hyperlink" Target="http://de.wikipedia.org/wiki/H%C3%B6he_%C3%BCber_dem_Meeresspiegel" TargetMode="External"/><Relationship Id="rId50" Type="http://schemas.openxmlformats.org/officeDocument/2006/relationships/hyperlink" Target="http://municat.gencat.cat/index.php?page=consulta&amp;accio=eleccions&amp;mostraEns=0801930008" TargetMode="External"/><Relationship Id="rId55" Type="http://schemas.openxmlformats.org/officeDocument/2006/relationships/hyperlink" Target="http://de.wikipedia.org/wiki/Tibidabo" TargetMode="External"/><Relationship Id="rId76" Type="http://schemas.openxmlformats.org/officeDocument/2006/relationships/hyperlink" Target="http://de.wikipedia.org/wiki/Kupfersteinzeit" TargetMode="External"/><Relationship Id="rId97" Type="http://schemas.openxmlformats.org/officeDocument/2006/relationships/hyperlink" Target="http://de.wikipedia.org/wiki/Edikt_von_Mailand" TargetMode="External"/><Relationship Id="rId104" Type="http://schemas.openxmlformats.org/officeDocument/2006/relationships/hyperlink" Target="http://de.wikipedia.org/wiki/Alarich_II." TargetMode="External"/><Relationship Id="rId120" Type="http://schemas.openxmlformats.org/officeDocument/2006/relationships/hyperlink" Target="http://de.wikipedia.org/wiki/La_Catedral_%28Barcelona%29" TargetMode="External"/><Relationship Id="rId125" Type="http://schemas.openxmlformats.org/officeDocument/2006/relationships/hyperlink" Target="http://de.wikipedia.org/wiki/Petronella_von_Arag%C3%B3n" TargetMode="External"/><Relationship Id="rId141" Type="http://schemas.openxmlformats.org/officeDocument/2006/relationships/hyperlink" Target="http://de.wikipedia.org/wiki/Industrialisierung" TargetMode="External"/><Relationship Id="rId146" Type="http://schemas.openxmlformats.org/officeDocument/2006/relationships/hyperlink" Target="http://de.wikipedia.org/wiki/Eixample" TargetMode="External"/><Relationship Id="rId167" Type="http://schemas.openxmlformats.org/officeDocument/2006/relationships/hyperlink" Target="http://de.wikipedia.org/wiki/Legion_Condor" TargetMode="External"/><Relationship Id="rId188" Type="http://schemas.openxmlformats.org/officeDocument/2006/relationships/hyperlink" Target="http://de.wikipedia.org/w/index.php?title=Sarri%C3%A0-Sant_Gervasi&amp;action=edit&amp;redlink=1" TargetMode="External"/><Relationship Id="rId7" Type="http://schemas.openxmlformats.org/officeDocument/2006/relationships/image" Target="media/image1.jpeg"/><Relationship Id="rId71" Type="http://schemas.openxmlformats.org/officeDocument/2006/relationships/hyperlink" Target="http://de.wikipedia.org/wiki/Prozent" TargetMode="External"/><Relationship Id="rId92" Type="http://schemas.openxmlformats.org/officeDocument/2006/relationships/hyperlink" Target="http://de.wikipedia.org/wiki/Augustus" TargetMode="External"/><Relationship Id="rId162" Type="http://schemas.openxmlformats.org/officeDocument/2006/relationships/hyperlink" Target="http://de.wikipedia.org/wiki/Guardia_Civil" TargetMode="External"/><Relationship Id="rId183" Type="http://schemas.openxmlformats.org/officeDocument/2006/relationships/image" Target="media/image5.jpeg"/><Relationship Id="rId213" Type="http://schemas.openxmlformats.org/officeDocument/2006/relationships/hyperlink" Target="http://de.wikipedia.org/wiki/Gran_Teatre_del_Liceu" TargetMode="External"/><Relationship Id="rId218" Type="http://schemas.openxmlformats.org/officeDocument/2006/relationships/hyperlink" Target="http://de.wikipedia.org/wiki/Galeere" TargetMode="External"/><Relationship Id="rId2" Type="http://schemas.openxmlformats.org/officeDocument/2006/relationships/numbering" Target="numbering.xml"/><Relationship Id="rId29" Type="http://schemas.openxmlformats.org/officeDocument/2006/relationships/hyperlink" Target="http://de.wikipedia.org/wiki/Provinz_Barcelona" TargetMode="External"/><Relationship Id="rId24" Type="http://schemas.openxmlformats.org/officeDocument/2006/relationships/hyperlink" Target="http://de.wikipedia.org/wiki/Agglomeration" TargetMode="External"/><Relationship Id="rId40" Type="http://schemas.openxmlformats.org/officeDocument/2006/relationships/hyperlink" Target="http://de.wikipedia.org/wiki/Postleitzahl_%28Spanien%29" TargetMode="External"/><Relationship Id="rId45" Type="http://schemas.openxmlformats.org/officeDocument/2006/relationships/hyperlink" Target="http://de.wikipedia.org/wiki/B%C3%BCrgermeister" TargetMode="External"/><Relationship Id="rId66" Type="http://schemas.openxmlformats.org/officeDocument/2006/relationships/hyperlink" Target="http://de.wikipedia.org/wiki/Grad_Celsius" TargetMode="External"/><Relationship Id="rId87" Type="http://schemas.openxmlformats.org/officeDocument/2006/relationships/hyperlink" Target="http://commons.wikimedia.org/wiki/File:Barcino,_de_Joan_Brossa.jpg" TargetMode="External"/><Relationship Id="rId110" Type="http://schemas.openxmlformats.org/officeDocument/2006/relationships/hyperlink" Target="http://de.wikipedia.org/wiki/Llobregat" TargetMode="External"/><Relationship Id="rId115" Type="http://schemas.openxmlformats.org/officeDocument/2006/relationships/hyperlink" Target="http://de.wikipedia.org/wiki/Grafschaft_Urgell" TargetMode="External"/><Relationship Id="rId131" Type="http://schemas.openxmlformats.org/officeDocument/2006/relationships/hyperlink" Target="http://de.wikipedia.org/wiki/Nordkatalonien" TargetMode="External"/><Relationship Id="rId136" Type="http://schemas.openxmlformats.org/officeDocument/2006/relationships/hyperlink" Target="http://de.wikipedia.org/wiki/Belagerung_von_Barcelona_%281705%29" TargetMode="External"/><Relationship Id="rId157" Type="http://schemas.openxmlformats.org/officeDocument/2006/relationships/hyperlink" Target="http://de.wikipedia.org/wiki/Frente_Popular" TargetMode="External"/><Relationship Id="rId178" Type="http://schemas.openxmlformats.org/officeDocument/2006/relationships/hyperlink" Target="http://de.wikipedia.org/wiki/Forum_der_Kulturen" TargetMode="External"/><Relationship Id="rId61" Type="http://schemas.openxmlformats.org/officeDocument/2006/relationships/hyperlink" Target="http://de.wikipedia.org/wiki/L%E2%80%99Hospitalet_de_Llobregat" TargetMode="External"/><Relationship Id="rId82" Type="http://schemas.openxmlformats.org/officeDocument/2006/relationships/hyperlink" Target="http://de.wikipedia.org/wiki/Herakles" TargetMode="External"/><Relationship Id="rId152" Type="http://schemas.openxmlformats.org/officeDocument/2006/relationships/hyperlink" Target="http://de.wikipedia.org/wiki/Sants-Montju%C3%AFc" TargetMode="External"/><Relationship Id="rId173" Type="http://schemas.openxmlformats.org/officeDocument/2006/relationships/hyperlink" Target="http://de.wikipedia.org/wiki/Transition_in_Spanien" TargetMode="External"/><Relationship Id="rId194" Type="http://schemas.openxmlformats.org/officeDocument/2006/relationships/hyperlink" Target="http://commons.wikimedia.org/wiki/File:Barcelona_Cityscape_Panorama_-_Jan_2007.jpg" TargetMode="External"/><Relationship Id="rId199" Type="http://schemas.openxmlformats.org/officeDocument/2006/relationships/hyperlink" Target="http://de.wikipedia.org/wiki/Eixample" TargetMode="External"/><Relationship Id="rId203" Type="http://schemas.openxmlformats.org/officeDocument/2006/relationships/hyperlink" Target="http://de.wikipedia.org/wiki/Casa_Batll%C3%B3" TargetMode="External"/><Relationship Id="rId208" Type="http://schemas.openxmlformats.org/officeDocument/2006/relationships/hyperlink" Target="http://de.wikipedia.org/w/index.php?title=Frederic-Mar%C3%A9s-Museum&amp;action=edit&amp;redlink=1" TargetMode="External"/><Relationship Id="rId19" Type="http://schemas.openxmlformats.org/officeDocument/2006/relationships/hyperlink" Target="http://de.wikipedia.org/wiki/Provinz_Barcelona" TargetMode="External"/><Relationship Id="rId224" Type="http://schemas.openxmlformats.org/officeDocument/2006/relationships/hyperlink" Target="http://de.wikipedia.org/wiki/Hafenseilbahn_Barcelona" TargetMode="External"/><Relationship Id="rId14" Type="http://schemas.openxmlformats.org/officeDocument/2006/relationships/hyperlink" Target="http://de.wikipedia.org/wiki/Liste_der_IPA-Zeichen" TargetMode="External"/><Relationship Id="rId30" Type="http://schemas.openxmlformats.org/officeDocument/2006/relationships/hyperlink" Target="http://de.wikipedia.org/wiki/World_Geodetic_System_1984" TargetMode="External"/><Relationship Id="rId35" Type="http://schemas.openxmlformats.org/officeDocument/2006/relationships/hyperlink" Target="http://de.wikipedia.org/wiki/Fl%C3%A4cheninhalt" TargetMode="External"/><Relationship Id="rId56" Type="http://schemas.openxmlformats.org/officeDocument/2006/relationships/hyperlink" Target="http://de.wikipedia.org/wiki/Torre_de_Collserola" TargetMode="External"/><Relationship Id="rId77" Type="http://schemas.openxmlformats.org/officeDocument/2006/relationships/hyperlink" Target="http://de.wikipedia.org/w/index.php?title=Laietani&amp;action=edit&amp;redlink=1" TargetMode="External"/><Relationship Id="rId100" Type="http://schemas.openxmlformats.org/officeDocument/2006/relationships/hyperlink" Target="http://de.wikipedia.org/wiki/Athaulf" TargetMode="External"/><Relationship Id="rId105" Type="http://schemas.openxmlformats.org/officeDocument/2006/relationships/hyperlink" Target="http://de.wikipedia.org/wiki/Franken_%28Volk%29" TargetMode="External"/><Relationship Id="rId126" Type="http://schemas.openxmlformats.org/officeDocument/2006/relationships/hyperlink" Target="http://de.wikipedia.org/wiki/Krone_Aragonien" TargetMode="External"/><Relationship Id="rId147" Type="http://schemas.openxmlformats.org/officeDocument/2006/relationships/hyperlink" Target="http://de.wikipedia.org/wiki/Ildefons_Cerd%C3%A0" TargetMode="External"/><Relationship Id="rId168" Type="http://schemas.openxmlformats.org/officeDocument/2006/relationships/hyperlink" Target="http://de.wikipedia.org/wiki/Francisco_Franco" TargetMode="External"/><Relationship Id="rId8" Type="http://schemas.openxmlformats.org/officeDocument/2006/relationships/hyperlink" Target="http://de.wikipedia.org/wiki/Katalanische_Sprache" TargetMode="External"/><Relationship Id="rId51" Type="http://schemas.openxmlformats.org/officeDocument/2006/relationships/hyperlink" Target="http://de.wikipedia.org/wiki/Serra_de_Collserola" TargetMode="External"/><Relationship Id="rId72" Type="http://schemas.openxmlformats.org/officeDocument/2006/relationships/hyperlink" Target="http://worldweather.wmo.int/083/c01232.htm" TargetMode="External"/><Relationship Id="rId93" Type="http://schemas.openxmlformats.org/officeDocument/2006/relationships/hyperlink" Target="http://de.wikipedia.org/wiki/Pomponius_Mela" TargetMode="External"/><Relationship Id="rId98" Type="http://schemas.openxmlformats.org/officeDocument/2006/relationships/hyperlink" Target="http://de.wikipedia.org/wiki/Konstantin_der_Gro%C3%9Fe" TargetMode="External"/><Relationship Id="rId121" Type="http://schemas.openxmlformats.org/officeDocument/2006/relationships/hyperlink" Target="http://de.wikipedia.org/wiki/La_Catedral_%28Barcelona%29" TargetMode="External"/><Relationship Id="rId142" Type="http://schemas.openxmlformats.org/officeDocument/2006/relationships/hyperlink" Target="http://de.wikipedia.org/wiki/Anarchismus_in_Spanien" TargetMode="External"/><Relationship Id="rId163" Type="http://schemas.openxmlformats.org/officeDocument/2006/relationships/hyperlink" Target="http://de.wikipedia.org/wiki/Anarchismus" TargetMode="External"/><Relationship Id="rId184" Type="http://schemas.openxmlformats.org/officeDocument/2006/relationships/hyperlink" Target="http://de.wikipedia.org/wiki/Ciutat_Vella" TargetMode="External"/><Relationship Id="rId189" Type="http://schemas.openxmlformats.org/officeDocument/2006/relationships/hyperlink" Target="http://de.wikipedia.org/w/index.php?title=Gr%C3%A0cia&amp;action=edit&amp;redlink=1" TargetMode="External"/><Relationship Id="rId219" Type="http://schemas.openxmlformats.org/officeDocument/2006/relationships/hyperlink" Target="http://de.wikipedia.org/wiki/Don_Juan_d%27Austria" TargetMode="External"/><Relationship Id="rId3" Type="http://schemas.openxmlformats.org/officeDocument/2006/relationships/styles" Target="styles.xml"/><Relationship Id="rId214" Type="http://schemas.openxmlformats.org/officeDocument/2006/relationships/hyperlink" Target="http://de.wikipedia.org/w/index.php?title=Font_de_Canaletes&amp;action=edit&amp;redlink=1" TargetMode="External"/><Relationship Id="rId25" Type="http://schemas.openxmlformats.org/officeDocument/2006/relationships/hyperlink" Target="http://de.wikipedia.org/wiki/%C3%80mbit_Metropolit%C3%A0_de_Barcelona" TargetMode="External"/><Relationship Id="rId46" Type="http://schemas.openxmlformats.org/officeDocument/2006/relationships/hyperlink" Target="http://de.wikipedia.org/wiki/Xavier_Trias_i_Vidal_de_Llobatera" TargetMode="External"/><Relationship Id="rId67" Type="http://schemas.openxmlformats.org/officeDocument/2006/relationships/hyperlink" Target="http://de.wikipedia.org/wiki/Meter" TargetMode="External"/><Relationship Id="rId116" Type="http://schemas.openxmlformats.org/officeDocument/2006/relationships/hyperlink" Target="http://de.wikipedia.org/wiki/Girona" TargetMode="External"/><Relationship Id="rId137" Type="http://schemas.openxmlformats.org/officeDocument/2006/relationships/hyperlink" Target="http://de.wikipedia.org/wiki/Friede_von_Utrecht" TargetMode="External"/><Relationship Id="rId158" Type="http://schemas.openxmlformats.org/officeDocument/2006/relationships/hyperlink" Target="http://de.wikipedia.org/wiki/Volksolympiade" TargetMode="External"/><Relationship Id="rId20" Type="http://schemas.openxmlformats.org/officeDocument/2006/relationships/hyperlink" Target="http://de.wikipedia.org/wiki/Barcelon%C3%A8s" TargetMode="External"/><Relationship Id="rId41" Type="http://schemas.openxmlformats.org/officeDocument/2006/relationships/hyperlink" Target="http://de.wikipedia.org/wiki/Local_administrative_unit" TargetMode="External"/><Relationship Id="rId62" Type="http://schemas.openxmlformats.org/officeDocument/2006/relationships/hyperlink" Target="http://de.wikipedia.org/wiki/Esplugues_de_Llobregat" TargetMode="External"/><Relationship Id="rId83" Type="http://schemas.openxmlformats.org/officeDocument/2006/relationships/hyperlink" Target="http://de.wikipedia.org/wiki/Jason" TargetMode="External"/><Relationship Id="rId88" Type="http://schemas.openxmlformats.org/officeDocument/2006/relationships/image" Target="media/image2.jpeg"/><Relationship Id="rId111" Type="http://schemas.openxmlformats.org/officeDocument/2006/relationships/hyperlink" Target="http://de.wikipedia.org/wiki/El_Cardener" TargetMode="External"/><Relationship Id="rId132" Type="http://schemas.openxmlformats.org/officeDocument/2006/relationships/hyperlink" Target="http://de.wikipedia.org/wiki/Spanischer_Erbfolgekrieg" TargetMode="External"/><Relationship Id="rId153" Type="http://schemas.openxmlformats.org/officeDocument/2006/relationships/hyperlink" Target="http://de.wikipedia.org/wiki/Exposici%C3%B3n_Internacional_de_Barcelona" TargetMode="External"/><Relationship Id="rId174" Type="http://schemas.openxmlformats.org/officeDocument/2006/relationships/hyperlink" Target="http://de.wikipedia.org/wiki/Josep_Tarradellas" TargetMode="External"/><Relationship Id="rId179" Type="http://schemas.openxmlformats.org/officeDocument/2006/relationships/hyperlink" Target="http://de.wikipedia.org/wiki/Alta_Velocidad_Espa%C3%B1ola" TargetMode="External"/><Relationship Id="rId195" Type="http://schemas.openxmlformats.org/officeDocument/2006/relationships/image" Target="media/image6.jpeg"/><Relationship Id="rId209" Type="http://schemas.openxmlformats.org/officeDocument/2006/relationships/hyperlink" Target="http://de.wikipedia.org/wiki/La_Rambla_%28Barcelona%29" TargetMode="External"/><Relationship Id="rId190" Type="http://schemas.openxmlformats.org/officeDocument/2006/relationships/hyperlink" Target="http://de.wikipedia.org/wiki/Horta-Guinard%C3%B3" TargetMode="External"/><Relationship Id="rId204" Type="http://schemas.openxmlformats.org/officeDocument/2006/relationships/hyperlink" Target="http://de.wikipedia.org/wiki/Antoni_Gaud%C3%AD" TargetMode="External"/><Relationship Id="rId220" Type="http://schemas.openxmlformats.org/officeDocument/2006/relationships/hyperlink" Target="http://de.wikipedia.org/wiki/Seeschlacht_von_Lepanto" TargetMode="External"/><Relationship Id="rId225" Type="http://schemas.openxmlformats.org/officeDocument/2006/relationships/hyperlink" Target="http://de.wikipedia.org/wiki/Montju%C3%AFc" TargetMode="External"/><Relationship Id="rId15" Type="http://schemas.openxmlformats.org/officeDocument/2006/relationships/hyperlink" Target="http://de.wikipedia.org/wiki/Katalonien" TargetMode="External"/><Relationship Id="rId36" Type="http://schemas.openxmlformats.org/officeDocument/2006/relationships/hyperlink" Target="http://de.wikipedia.org/wiki/Quadratmeter" TargetMode="External"/><Relationship Id="rId57" Type="http://schemas.openxmlformats.org/officeDocument/2006/relationships/hyperlink" Target="http://de.wikipedia.org/wiki/Montju%C3%AFc" TargetMode="External"/><Relationship Id="rId106" Type="http://schemas.openxmlformats.org/officeDocument/2006/relationships/hyperlink" Target="http://de.wikipedia.org/wiki/Leovigild" TargetMode="External"/><Relationship Id="rId127" Type="http://schemas.openxmlformats.org/officeDocument/2006/relationships/hyperlink" Target="http://de.wikipedia.org/wiki/Ferdinand_II._%28Arag%C3%B3n%29" TargetMode="External"/><Relationship Id="rId10" Type="http://schemas.openxmlformats.org/officeDocument/2006/relationships/hyperlink" Target="http://de.wikipedia.org/wiki/Spanische_Sprache" TargetMode="External"/><Relationship Id="rId31" Type="http://schemas.openxmlformats.org/officeDocument/2006/relationships/hyperlink" Target="http://tools.wmflabs.org/geohack/geohack.php?pagename=Barcelona&amp;language=de&amp;params=41.4_N_2.1666666666667_E_dim:20000_region:ES-B_type:city" TargetMode="External"/><Relationship Id="rId52" Type="http://schemas.openxmlformats.org/officeDocument/2006/relationships/hyperlink" Target="http://de.wikipedia.org/wiki/Llobregat" TargetMode="External"/><Relationship Id="rId73" Type="http://schemas.openxmlformats.org/officeDocument/2006/relationships/hyperlink" Target="http://wetterkontor.de/de/klima/klima2.asp?land=es&amp;stat=08181" TargetMode="External"/><Relationship Id="rId78" Type="http://schemas.openxmlformats.org/officeDocument/2006/relationships/hyperlink" Target="http://de.wikipedia.org/wiki/Ciutat_Vella" TargetMode="External"/><Relationship Id="rId94" Type="http://schemas.openxmlformats.org/officeDocument/2006/relationships/hyperlink" Target="http://de.wikipedia.org/wiki/Barri_G%C3%B2tic" TargetMode="External"/><Relationship Id="rId99" Type="http://schemas.openxmlformats.org/officeDocument/2006/relationships/hyperlink" Target="http://de.wikipedia.org/wiki/Alarich_I." TargetMode="External"/><Relationship Id="rId101" Type="http://schemas.openxmlformats.org/officeDocument/2006/relationships/hyperlink" Target="http://de.wikipedia.org/wiki/Tarragona" TargetMode="External"/><Relationship Id="rId122" Type="http://schemas.openxmlformats.org/officeDocument/2006/relationships/hyperlink" Target="http://commons.wikimedia.org/wiki/File:Relleu_porta_Sant_Iu_esquerra.jpg" TargetMode="External"/><Relationship Id="rId143" Type="http://schemas.openxmlformats.org/officeDocument/2006/relationships/hyperlink" Target="http://de.wikipedia.org/wiki/Arsenio_Mart%C3%ADnez-Campos" TargetMode="External"/><Relationship Id="rId148" Type="http://schemas.openxmlformats.org/officeDocument/2006/relationships/hyperlink" Target="http://de.wikipedia.org/wiki/Weltausstellung" TargetMode="External"/><Relationship Id="rId164" Type="http://schemas.openxmlformats.org/officeDocument/2006/relationships/hyperlink" Target="http://de.wikipedia.org/wiki/Kommunismus" TargetMode="External"/><Relationship Id="rId169" Type="http://schemas.openxmlformats.org/officeDocument/2006/relationships/hyperlink" Target="http://de.wikipedia.org/wiki/Generalitat_de_Catalunya" TargetMode="External"/><Relationship Id="rId185" Type="http://schemas.openxmlformats.org/officeDocument/2006/relationships/hyperlink" Target="http://de.wikipedia.org/wiki/Eixample" TargetMode="External"/><Relationship Id="rId4" Type="http://schemas.openxmlformats.org/officeDocument/2006/relationships/settings" Target="settings.xml"/><Relationship Id="rId9" Type="http://schemas.openxmlformats.org/officeDocument/2006/relationships/hyperlink" Target="http://de.wikipedia.org/wiki/Liste_der_IPA-Zeichen" TargetMode="External"/><Relationship Id="rId180" Type="http://schemas.openxmlformats.org/officeDocument/2006/relationships/hyperlink" Target="http://de.wikipedia.org/wiki/Xavier_Trias_i_Vidal_de_Llobatera" TargetMode="External"/><Relationship Id="rId210" Type="http://schemas.openxmlformats.org/officeDocument/2006/relationships/hyperlink" Target="http://de.wikipedia.org/wiki/Allee" TargetMode="External"/><Relationship Id="rId215" Type="http://schemas.openxmlformats.org/officeDocument/2006/relationships/hyperlink" Target="http://de.wikipedia.org/wiki/Christoph_Kolumbus" TargetMode="External"/><Relationship Id="rId26" Type="http://schemas.openxmlformats.org/officeDocument/2006/relationships/hyperlink" Target="http://de.wikipedia.org/wiki/Autonome_Gemeinschaften_Spaniens" TargetMode="External"/><Relationship Id="rId47" Type="http://schemas.openxmlformats.org/officeDocument/2006/relationships/hyperlink" Target="http://de.wikipedia.org/wiki/Converg%C3%A8ncia_i_Uni%C3%B3" TargetMode="External"/><Relationship Id="rId68" Type="http://schemas.openxmlformats.org/officeDocument/2006/relationships/hyperlink" Target="http://de.wikipedia.org/wiki/Stunde" TargetMode="External"/><Relationship Id="rId89" Type="http://schemas.openxmlformats.org/officeDocument/2006/relationships/hyperlink" Target="http://de.wikipedia.org/wiki/Augustus" TargetMode="External"/><Relationship Id="rId112" Type="http://schemas.openxmlformats.org/officeDocument/2006/relationships/hyperlink" Target="http://de.wikipedia.org/wiki/Spanische_Mark" TargetMode="External"/><Relationship Id="rId133" Type="http://schemas.openxmlformats.org/officeDocument/2006/relationships/hyperlink" Target="http://de.wikipedia.org/wiki/Karl_II._%28Spanien%29" TargetMode="External"/><Relationship Id="rId154" Type="http://schemas.openxmlformats.org/officeDocument/2006/relationships/hyperlink" Target="http://de.wikipedia.org/w/index.php?title=Pla%C3%A7a_d%E2%80%99Espanya&amp;action=edit&amp;redlink=1" TargetMode="External"/><Relationship Id="rId175" Type="http://schemas.openxmlformats.org/officeDocument/2006/relationships/hyperlink" Target="http://de.wikipedia.org/wiki/Generalitat_de_Catalunya" TargetMode="External"/><Relationship Id="rId196" Type="http://schemas.openxmlformats.org/officeDocument/2006/relationships/hyperlink" Target="http://de.wikipedia.org/w/index.php?title=Datei:Barcelona_Panorama_Tibidabo.jpg&amp;filetimestamp=20100606193940&amp;" TargetMode="External"/><Relationship Id="rId200" Type="http://schemas.openxmlformats.org/officeDocument/2006/relationships/hyperlink" Target="http://de.wikipedia.org/wiki/Jugendstil" TargetMode="External"/><Relationship Id="rId16" Type="http://schemas.openxmlformats.org/officeDocument/2006/relationships/hyperlink" Target="http://de.wikipedia.org/wiki/Spanien" TargetMode="External"/><Relationship Id="rId221" Type="http://schemas.openxmlformats.org/officeDocument/2006/relationships/hyperlink" Target="http://de.wikipedia.org/wiki/IMAX-Kino" TargetMode="External"/><Relationship Id="rId37" Type="http://schemas.openxmlformats.org/officeDocument/2006/relationships/hyperlink" Target="http://de.wikipedia.org/wiki/Einwohner" TargetMode="External"/><Relationship Id="rId58" Type="http://schemas.openxmlformats.org/officeDocument/2006/relationships/hyperlink" Target="http://de.wikipedia.org/w/index.php?title=Ciutadella_%28Barcelona%29&amp;action=edit&amp;redlink=1" TargetMode="External"/><Relationship Id="rId79" Type="http://schemas.openxmlformats.org/officeDocument/2006/relationships/hyperlink" Target="http://de.wikipedia.org/wiki/Hannibal_Barkas" TargetMode="External"/><Relationship Id="rId102" Type="http://schemas.openxmlformats.org/officeDocument/2006/relationships/hyperlink" Target="http://de.wikipedia.org/wiki/Flavius_Honorius" TargetMode="External"/><Relationship Id="rId123" Type="http://schemas.openxmlformats.org/officeDocument/2006/relationships/image" Target="media/image3.jpeg"/><Relationship Id="rId144" Type="http://schemas.openxmlformats.org/officeDocument/2006/relationships/hyperlink" Target="http://de.wikipedia.org/wiki/Hinrichtung" TargetMode="External"/><Relationship Id="rId90" Type="http://schemas.openxmlformats.org/officeDocument/2006/relationships/hyperlink" Target="http://de.wikipedia.org/wiki/Tarraco" TargetMode="External"/><Relationship Id="rId165" Type="http://schemas.openxmlformats.org/officeDocument/2006/relationships/hyperlink" Target="http://de.wikipedia.org/wiki/Sozialismus" TargetMode="External"/><Relationship Id="rId186" Type="http://schemas.openxmlformats.org/officeDocument/2006/relationships/hyperlink" Target="http://de.wikipedia.org/wiki/Sants-Montju%C3%AFc"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01332-C5D7-4720-9919-4279B649E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6355</Words>
  <Characters>40040</Characters>
  <Application>Microsoft Office Word</Application>
  <DocSecurity>0</DocSecurity>
  <Lines>333</Lines>
  <Paragraphs>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6</cp:revision>
  <dcterms:created xsi:type="dcterms:W3CDTF">2013-08-13T18:56:00Z</dcterms:created>
  <dcterms:modified xsi:type="dcterms:W3CDTF">2013-08-23T12:31:00Z</dcterms:modified>
</cp:coreProperties>
</file>